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a"/>
        <w:rPr>
          <w:rFonts w:ascii="Times New Roman" w:hAnsi="Times New Roman"/>
          <w:b w:val="0"/>
          <w:bCs w:val="0"/>
          <w:sz w:val="28"/>
          <w:szCs w:val="28"/>
        </w:rPr>
      </w:pPr>
    </w:p>
    <w:p w:rsidR="00950311" w:rsidRPr="00C60AAA" w:rsidRDefault="00950311" w:rsidP="00950311">
      <w:pPr>
        <w:pStyle w:val="af8"/>
        <w:rPr>
          <w:rFonts w:ascii="Times New Roman" w:hAnsi="Times New Roman"/>
          <w:sz w:val="28"/>
          <w:szCs w:val="28"/>
        </w:rPr>
      </w:pPr>
    </w:p>
    <w:p w:rsidR="00950311" w:rsidRPr="00C60AAA" w:rsidRDefault="00950311" w:rsidP="00950311">
      <w:pPr>
        <w:pStyle w:val="af8"/>
        <w:rPr>
          <w:rFonts w:ascii="Times New Roman" w:hAnsi="Times New Roman"/>
          <w:sz w:val="28"/>
          <w:szCs w:val="28"/>
        </w:rPr>
      </w:pPr>
    </w:p>
    <w:p w:rsidR="00950311" w:rsidRDefault="00950311" w:rsidP="00950311">
      <w:pPr>
        <w:pStyle w:val="afa"/>
        <w:rPr>
          <w:rFonts w:ascii="Times New Roman" w:hAnsi="Times New Roman"/>
          <w:b w:val="0"/>
          <w:bCs w:val="0"/>
          <w:sz w:val="28"/>
          <w:szCs w:val="28"/>
        </w:rPr>
      </w:pPr>
    </w:p>
    <w:p w:rsidR="009D68B6" w:rsidRPr="00164DE8" w:rsidRDefault="009D68B6" w:rsidP="009D68B6">
      <w:pPr>
        <w:pStyle w:val="af8"/>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a"/>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AE0DBE">
        <w:rPr>
          <w:b/>
          <w:bCs/>
          <w:sz w:val="28"/>
          <w:szCs w:val="28"/>
        </w:rPr>
        <w:t>размещения линейного</w:t>
      </w:r>
      <w:r>
        <w:rPr>
          <w:b/>
          <w:bCs/>
          <w:sz w:val="28"/>
          <w:szCs w:val="28"/>
        </w:rPr>
        <w:t xml:space="preserve"> объекта</w:t>
      </w:r>
    </w:p>
    <w:p w:rsidR="002A19C5" w:rsidRDefault="00C05704" w:rsidP="002A19C5">
      <w:pPr>
        <w:autoSpaceDE w:val="0"/>
        <w:autoSpaceDN w:val="0"/>
        <w:adjustRightInd w:val="0"/>
        <w:ind w:firstLine="284"/>
        <w:jc w:val="center"/>
        <w:rPr>
          <w:b/>
          <w:bCs/>
          <w:sz w:val="28"/>
          <w:szCs w:val="28"/>
        </w:rPr>
      </w:pPr>
      <w:r>
        <w:rPr>
          <w:b/>
          <w:bCs/>
          <w:sz w:val="28"/>
          <w:szCs w:val="28"/>
        </w:rPr>
        <w:t>8583</w:t>
      </w:r>
      <w:r w:rsidR="00566176" w:rsidRPr="00EB3CAE">
        <w:rPr>
          <w:b/>
          <w:bCs/>
          <w:sz w:val="28"/>
          <w:szCs w:val="28"/>
        </w:rPr>
        <w:t>П "</w:t>
      </w:r>
      <w:r w:rsidRPr="00C05704">
        <w:t xml:space="preserve"> </w:t>
      </w:r>
      <w:r w:rsidRPr="00C05704">
        <w:rPr>
          <w:b/>
          <w:bCs/>
          <w:sz w:val="28"/>
          <w:szCs w:val="28"/>
        </w:rPr>
        <w:t xml:space="preserve">Реконструкция газопровода КС Козловская - </w:t>
      </w:r>
      <w:proofErr w:type="spellStart"/>
      <w:r w:rsidRPr="00C05704">
        <w:rPr>
          <w:b/>
          <w:bCs/>
          <w:sz w:val="28"/>
          <w:szCs w:val="28"/>
        </w:rPr>
        <w:t>вр</w:t>
      </w:r>
      <w:proofErr w:type="spellEnd"/>
      <w:r w:rsidRPr="00C05704">
        <w:rPr>
          <w:b/>
          <w:bCs/>
          <w:sz w:val="28"/>
          <w:szCs w:val="28"/>
        </w:rPr>
        <w:t xml:space="preserve">. КС Козловская (установка </w:t>
      </w:r>
      <w:proofErr w:type="spellStart"/>
      <w:r w:rsidRPr="00C05704">
        <w:rPr>
          <w:b/>
          <w:bCs/>
          <w:sz w:val="28"/>
          <w:szCs w:val="28"/>
        </w:rPr>
        <w:t>конденсатосборников</w:t>
      </w:r>
      <w:proofErr w:type="spellEnd"/>
      <w:r w:rsidRPr="00C05704">
        <w:rPr>
          <w:b/>
          <w:bCs/>
          <w:sz w:val="28"/>
          <w:szCs w:val="28"/>
        </w:rPr>
        <w:t>)</w:t>
      </w:r>
      <w:r w:rsidR="002A19C5" w:rsidRPr="00EB3CAE">
        <w:rPr>
          <w:b/>
          <w:bCs/>
          <w:sz w:val="28"/>
          <w:szCs w:val="28"/>
        </w:rPr>
        <w:t xml:space="preserve">" </w:t>
      </w:r>
    </w:p>
    <w:p w:rsidR="002A19C5" w:rsidRDefault="005F6896" w:rsidP="002A19C5">
      <w:pPr>
        <w:autoSpaceDE w:val="0"/>
        <w:autoSpaceDN w:val="0"/>
        <w:adjustRightInd w:val="0"/>
        <w:ind w:firstLine="284"/>
        <w:jc w:val="center"/>
        <w:rPr>
          <w:bCs/>
        </w:rPr>
      </w:pPr>
      <w:r>
        <w:rPr>
          <w:bCs/>
          <w:sz w:val="28"/>
          <w:szCs w:val="28"/>
        </w:rPr>
        <w:t>на территории сельского</w:t>
      </w:r>
      <w:r w:rsidR="002A19C5" w:rsidRPr="00EB3CAE">
        <w:rPr>
          <w:bCs/>
          <w:sz w:val="28"/>
          <w:szCs w:val="28"/>
        </w:rPr>
        <w:t xml:space="preserve"> поселени</w:t>
      </w:r>
      <w:r>
        <w:rPr>
          <w:bCs/>
          <w:sz w:val="28"/>
          <w:szCs w:val="28"/>
        </w:rPr>
        <w:t>я</w:t>
      </w:r>
      <w:r w:rsidR="002A19C5" w:rsidRPr="00EB3CAE">
        <w:rPr>
          <w:bCs/>
          <w:sz w:val="28"/>
          <w:szCs w:val="28"/>
        </w:rPr>
        <w:t xml:space="preserve"> </w:t>
      </w:r>
      <w:proofErr w:type="spellStart"/>
      <w:r w:rsidR="00C05704">
        <w:rPr>
          <w:bCs/>
          <w:sz w:val="28"/>
          <w:szCs w:val="28"/>
        </w:rPr>
        <w:t>Захаркино</w:t>
      </w:r>
      <w:proofErr w:type="spellEnd"/>
      <w:r w:rsidR="002A19C5" w:rsidRPr="00EB3CAE">
        <w:rPr>
          <w:bCs/>
          <w:sz w:val="28"/>
          <w:szCs w:val="28"/>
        </w:rPr>
        <w:t xml:space="preserve"> муниципального района </w:t>
      </w:r>
      <w:r w:rsidR="00C05704">
        <w:rPr>
          <w:bCs/>
          <w:sz w:val="28"/>
          <w:szCs w:val="28"/>
        </w:rPr>
        <w:t>Сергиевский</w:t>
      </w:r>
      <w:r w:rsidR="002A19C5" w:rsidRPr="00EB3CAE">
        <w:rPr>
          <w:bCs/>
          <w:sz w:val="28"/>
          <w:szCs w:val="28"/>
        </w:rPr>
        <w:t xml:space="preserve"> Самарской области</w:t>
      </w:r>
    </w:p>
    <w:p w:rsidR="00DB3CE0" w:rsidRPr="0003462F" w:rsidRDefault="00DB3CE0" w:rsidP="002A19C5">
      <w:pPr>
        <w:autoSpaceDE w:val="0"/>
        <w:autoSpaceDN w:val="0"/>
        <w:adjustRightInd w:val="0"/>
        <w:ind w:firstLine="284"/>
        <w:jc w:val="center"/>
      </w:pPr>
    </w:p>
    <w:p w:rsidR="0082193E" w:rsidRPr="006575C1" w:rsidRDefault="0082193E" w:rsidP="0082193E">
      <w:pPr>
        <w:pStyle w:val="af8"/>
      </w:pPr>
    </w:p>
    <w:p w:rsidR="00B40C33" w:rsidRDefault="0082193E" w:rsidP="0082193E">
      <w:pPr>
        <w:tabs>
          <w:tab w:val="left" w:pos="2922"/>
        </w:tabs>
        <w:jc w:val="center"/>
        <w:rPr>
          <w:b/>
          <w:iCs/>
          <w:sz w:val="28"/>
          <w:szCs w:val="28"/>
        </w:rPr>
      </w:pPr>
      <w:r w:rsidRPr="00A87185">
        <w:rPr>
          <w:b/>
          <w:iCs/>
          <w:sz w:val="28"/>
          <w:szCs w:val="28"/>
        </w:rPr>
        <w:t xml:space="preserve">Книга </w:t>
      </w:r>
      <w:r w:rsidR="00B40C33">
        <w:rPr>
          <w:b/>
          <w:iCs/>
          <w:sz w:val="28"/>
          <w:szCs w:val="28"/>
        </w:rPr>
        <w:t>1</w:t>
      </w:r>
      <w:r w:rsidRPr="00A87185">
        <w:rPr>
          <w:b/>
          <w:iCs/>
          <w:sz w:val="28"/>
          <w:szCs w:val="28"/>
        </w:rPr>
        <w:t xml:space="preserve">. </w:t>
      </w:r>
      <w:r>
        <w:rPr>
          <w:b/>
          <w:iCs/>
          <w:sz w:val="28"/>
          <w:szCs w:val="28"/>
        </w:rPr>
        <w:t xml:space="preserve">Проект </w:t>
      </w:r>
      <w:r w:rsidR="00B40C33">
        <w:rPr>
          <w:b/>
          <w:iCs/>
          <w:sz w:val="28"/>
          <w:szCs w:val="28"/>
        </w:rPr>
        <w:t xml:space="preserve">планировки </w:t>
      </w:r>
      <w:r>
        <w:rPr>
          <w:b/>
          <w:iCs/>
          <w:sz w:val="28"/>
          <w:szCs w:val="28"/>
        </w:rPr>
        <w:t>территории</w:t>
      </w:r>
    </w:p>
    <w:p w:rsidR="00042CE1" w:rsidRDefault="00042CE1" w:rsidP="0082193E">
      <w:pPr>
        <w:tabs>
          <w:tab w:val="left" w:pos="2922"/>
        </w:tabs>
        <w:jc w:val="center"/>
        <w:rPr>
          <w:b/>
          <w:iCs/>
          <w:sz w:val="28"/>
          <w:szCs w:val="28"/>
        </w:rPr>
      </w:pPr>
    </w:p>
    <w:p w:rsidR="004C6978" w:rsidRDefault="004C6978" w:rsidP="00042CE1">
      <w:pPr>
        <w:tabs>
          <w:tab w:val="left" w:pos="2922"/>
        </w:tabs>
        <w:jc w:val="center"/>
        <w:rPr>
          <w:b/>
          <w:iCs/>
          <w:sz w:val="28"/>
          <w:szCs w:val="28"/>
        </w:rPr>
      </w:pPr>
    </w:p>
    <w:p w:rsidR="00042CE1" w:rsidRPr="00042CE1" w:rsidRDefault="00042CE1" w:rsidP="00042CE1">
      <w:pPr>
        <w:tabs>
          <w:tab w:val="left" w:pos="2922"/>
        </w:tabs>
        <w:jc w:val="center"/>
        <w:rPr>
          <w:b/>
          <w:iCs/>
          <w:sz w:val="28"/>
          <w:szCs w:val="28"/>
        </w:rPr>
      </w:pPr>
      <w:r>
        <w:rPr>
          <w:b/>
          <w:iCs/>
          <w:sz w:val="28"/>
          <w:szCs w:val="28"/>
        </w:rPr>
        <w:t xml:space="preserve">Раздел 1. </w:t>
      </w:r>
      <w:r w:rsidRPr="00042CE1">
        <w:rPr>
          <w:b/>
          <w:iCs/>
          <w:sz w:val="28"/>
          <w:szCs w:val="28"/>
        </w:rPr>
        <w:t>Проект планировки территории. Графическая часть</w:t>
      </w:r>
    </w:p>
    <w:p w:rsidR="00042CE1" w:rsidRPr="00042CE1" w:rsidRDefault="00042CE1" w:rsidP="00042CE1">
      <w:pPr>
        <w:tabs>
          <w:tab w:val="left" w:pos="2922"/>
        </w:tabs>
        <w:jc w:val="center"/>
        <w:rPr>
          <w:b/>
          <w:iCs/>
          <w:sz w:val="28"/>
          <w:szCs w:val="28"/>
        </w:rPr>
      </w:pPr>
      <w:r>
        <w:rPr>
          <w:b/>
          <w:iCs/>
          <w:sz w:val="28"/>
          <w:szCs w:val="28"/>
        </w:rPr>
        <w:t xml:space="preserve">Раздел 2. </w:t>
      </w:r>
      <w:r w:rsidRPr="00042CE1">
        <w:rPr>
          <w:b/>
          <w:iCs/>
          <w:sz w:val="28"/>
          <w:szCs w:val="28"/>
        </w:rPr>
        <w:t xml:space="preserve">Положение </w:t>
      </w:r>
      <w:r>
        <w:rPr>
          <w:b/>
          <w:iCs/>
          <w:sz w:val="28"/>
          <w:szCs w:val="28"/>
        </w:rPr>
        <w:t>о размещении линейных объектов</w:t>
      </w:r>
    </w:p>
    <w:p w:rsidR="00042CE1" w:rsidRPr="00A87185" w:rsidRDefault="00042CE1" w:rsidP="0082193E">
      <w:pPr>
        <w:tabs>
          <w:tab w:val="left" w:pos="2922"/>
        </w:tabs>
        <w:jc w:val="center"/>
        <w:rPr>
          <w:b/>
          <w:iCs/>
          <w:sz w:val="32"/>
          <w:szCs w:val="32"/>
        </w:rPr>
      </w:pPr>
    </w:p>
    <w:p w:rsidR="0003462F" w:rsidRDefault="0003462F" w:rsidP="0003462F">
      <w:pPr>
        <w:pStyle w:val="af8"/>
      </w:pPr>
    </w:p>
    <w:p w:rsidR="002A19C5" w:rsidRDefault="002A19C5" w:rsidP="0003462F">
      <w:pPr>
        <w:pStyle w:val="af8"/>
      </w:pPr>
    </w:p>
    <w:p w:rsidR="002A19C5" w:rsidRDefault="002A19C5" w:rsidP="0003462F">
      <w:pPr>
        <w:pStyle w:val="af8"/>
      </w:pPr>
    </w:p>
    <w:p w:rsidR="004C6978" w:rsidRDefault="004C6978" w:rsidP="0003462F">
      <w:pPr>
        <w:pStyle w:val="af8"/>
      </w:pPr>
    </w:p>
    <w:tbl>
      <w:tblPr>
        <w:tblStyle w:val="af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B5132B" w:rsidRPr="00424016" w:rsidTr="00364DE5">
        <w:trPr>
          <w:trHeight w:val="1106"/>
          <w:jc w:val="center"/>
        </w:trPr>
        <w:tc>
          <w:tcPr>
            <w:tcW w:w="3652" w:type="dxa"/>
            <w:vAlign w:val="center"/>
          </w:tcPr>
          <w:p w:rsidR="00B5132B" w:rsidRPr="00424016" w:rsidRDefault="00B5132B" w:rsidP="00364DE5">
            <w:pPr>
              <w:autoSpaceDE w:val="0"/>
              <w:autoSpaceDN w:val="0"/>
              <w:adjustRightInd w:val="0"/>
              <w:jc w:val="center"/>
              <w:rPr>
                <w:b/>
              </w:rPr>
            </w:pPr>
            <w:r>
              <w:rPr>
                <w:bCs/>
              </w:rPr>
              <w:t>Главный инженер проекта</w:t>
            </w:r>
          </w:p>
        </w:tc>
        <w:tc>
          <w:tcPr>
            <w:tcW w:w="2728" w:type="dxa"/>
            <w:vAlign w:val="center"/>
          </w:tcPr>
          <w:p w:rsidR="00B5132B" w:rsidRPr="00424016" w:rsidRDefault="005F6896" w:rsidP="00364DE5">
            <w:pPr>
              <w:pStyle w:val="afa"/>
              <w:tabs>
                <w:tab w:val="right" w:pos="9356"/>
              </w:tabs>
              <w:rPr>
                <w:rFonts w:ascii="Times New Roman" w:hAnsi="Times New Roman"/>
                <w:b w:val="0"/>
                <w:sz w:val="24"/>
                <w:szCs w:val="24"/>
                <w:lang w:eastAsia="ar-SA"/>
              </w:rPr>
            </w:pPr>
            <w:r>
              <w:rPr>
                <w:noProof/>
              </w:rPr>
              <w:drawing>
                <wp:inline distT="0" distB="0" distL="0" distR="0" wp14:anchorId="7B083BB7" wp14:editId="05E7DFF5">
                  <wp:extent cx="914400" cy="474980"/>
                  <wp:effectExtent l="0" t="0" r="0" b="1270"/>
                  <wp:docPr id="31" name="Рисунок 31"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74980"/>
                          </a:xfrm>
                          <a:prstGeom prst="rect">
                            <a:avLst/>
                          </a:prstGeom>
                          <a:noFill/>
                          <a:ln>
                            <a:noFill/>
                          </a:ln>
                        </pic:spPr>
                      </pic:pic>
                    </a:graphicData>
                  </a:graphic>
                </wp:inline>
              </w:drawing>
            </w:r>
          </w:p>
        </w:tc>
        <w:tc>
          <w:tcPr>
            <w:tcW w:w="3191" w:type="dxa"/>
            <w:vAlign w:val="center"/>
          </w:tcPr>
          <w:p w:rsidR="00B5132B" w:rsidRPr="00424016" w:rsidRDefault="005F6896" w:rsidP="00364DE5">
            <w:pPr>
              <w:pStyle w:val="afa"/>
              <w:tabs>
                <w:tab w:val="right" w:pos="9356"/>
              </w:tabs>
              <w:rPr>
                <w:rFonts w:ascii="Times New Roman" w:hAnsi="Times New Roman"/>
                <w:b w:val="0"/>
                <w:sz w:val="24"/>
                <w:szCs w:val="24"/>
                <w:lang w:eastAsia="ar-SA"/>
              </w:rPr>
            </w:pPr>
            <w:r>
              <w:rPr>
                <w:rFonts w:ascii="Times New Roman" w:hAnsi="Times New Roman"/>
                <w:b w:val="0"/>
                <w:sz w:val="24"/>
                <w:szCs w:val="24"/>
                <w:lang w:eastAsia="ar-SA"/>
              </w:rPr>
              <w:t>С.С. Авдошин</w:t>
            </w:r>
          </w:p>
        </w:tc>
      </w:tr>
      <w:tr w:rsidR="00B5132B" w:rsidRPr="00424016" w:rsidTr="00364DE5">
        <w:trPr>
          <w:trHeight w:val="1106"/>
          <w:jc w:val="center"/>
        </w:trPr>
        <w:tc>
          <w:tcPr>
            <w:tcW w:w="3652" w:type="dxa"/>
            <w:vAlign w:val="center"/>
          </w:tcPr>
          <w:p w:rsidR="00B5132B" w:rsidRPr="00424016" w:rsidRDefault="00B5132B" w:rsidP="00364DE5">
            <w:pPr>
              <w:autoSpaceDE w:val="0"/>
              <w:autoSpaceDN w:val="0"/>
              <w:adjustRightInd w:val="0"/>
              <w:jc w:val="center"/>
              <w:rPr>
                <w:bCs/>
              </w:rPr>
            </w:pPr>
            <w:r>
              <w:rPr>
                <w:bCs/>
              </w:rPr>
              <w:t>Главный инженер</w:t>
            </w:r>
          </w:p>
          <w:p w:rsidR="00B5132B" w:rsidRPr="00424016" w:rsidRDefault="00B5132B" w:rsidP="00364DE5">
            <w:pPr>
              <w:pStyle w:val="afa"/>
              <w:tabs>
                <w:tab w:val="right" w:pos="9356"/>
              </w:tabs>
              <w:rPr>
                <w:rFonts w:ascii="Times New Roman" w:hAnsi="Times New Roman"/>
                <w:b w:val="0"/>
                <w:sz w:val="24"/>
                <w:szCs w:val="24"/>
                <w:lang w:eastAsia="ar-SA"/>
              </w:rPr>
            </w:pPr>
          </w:p>
        </w:tc>
        <w:tc>
          <w:tcPr>
            <w:tcW w:w="2728" w:type="dxa"/>
            <w:vAlign w:val="center"/>
          </w:tcPr>
          <w:p w:rsidR="00B5132B" w:rsidRPr="00424016" w:rsidRDefault="00B5132B" w:rsidP="00364DE5">
            <w:pPr>
              <w:pStyle w:val="afa"/>
              <w:tabs>
                <w:tab w:val="right" w:pos="9356"/>
              </w:tabs>
              <w:rPr>
                <w:rFonts w:ascii="Times New Roman" w:hAnsi="Times New Roman"/>
                <w:b w:val="0"/>
                <w:sz w:val="24"/>
                <w:szCs w:val="24"/>
                <w:lang w:eastAsia="ar-SA"/>
              </w:rPr>
            </w:pPr>
            <w:r>
              <w:object w:dxaOrig="41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7.95pt" o:ole="">
                  <v:imagedata r:id="rId11" o:title=""/>
                </v:shape>
                <o:OLEObject Type="Embed" ProgID="PBrush" ShapeID="_x0000_i1025" DrawAspect="Content" ObjectID="_1724060705" r:id="rId12"/>
              </w:object>
            </w:r>
          </w:p>
        </w:tc>
        <w:tc>
          <w:tcPr>
            <w:tcW w:w="3191" w:type="dxa"/>
            <w:vAlign w:val="center"/>
          </w:tcPr>
          <w:p w:rsidR="00B5132B" w:rsidRPr="00424016" w:rsidRDefault="00B5132B" w:rsidP="00364DE5">
            <w:pPr>
              <w:pStyle w:val="afa"/>
              <w:tabs>
                <w:tab w:val="right" w:pos="9356"/>
              </w:tabs>
              <w:rPr>
                <w:rFonts w:ascii="Times New Roman" w:hAnsi="Times New Roman"/>
                <w:b w:val="0"/>
                <w:sz w:val="24"/>
                <w:szCs w:val="24"/>
                <w:lang w:eastAsia="ar-SA"/>
              </w:rPr>
            </w:pPr>
            <w:r>
              <w:rPr>
                <w:rFonts w:ascii="Times New Roman" w:hAnsi="Times New Roman"/>
                <w:b w:val="0"/>
                <w:sz w:val="24"/>
                <w:szCs w:val="24"/>
                <w:lang w:eastAsia="ar-SA"/>
              </w:rPr>
              <w:t>Д.В. Кашаев</w:t>
            </w:r>
          </w:p>
        </w:tc>
      </w:tr>
    </w:tbl>
    <w:p w:rsidR="00BA2D56" w:rsidRDefault="00BA2D56" w:rsidP="0003462F">
      <w:pPr>
        <w:pStyle w:val="af8"/>
      </w:pPr>
    </w:p>
    <w:p w:rsidR="00AB56F1" w:rsidRDefault="00AB56F1" w:rsidP="00950311">
      <w:pPr>
        <w:pStyle w:val="af8"/>
        <w:jc w:val="center"/>
        <w:rPr>
          <w:rFonts w:ascii="Times New Roman" w:hAnsi="Times New Roman"/>
          <w:b/>
        </w:rPr>
      </w:pPr>
    </w:p>
    <w:p w:rsidR="004C6978" w:rsidRDefault="004C6978" w:rsidP="00950311">
      <w:pPr>
        <w:pStyle w:val="af8"/>
        <w:jc w:val="center"/>
        <w:rPr>
          <w:rFonts w:ascii="Times New Roman" w:hAnsi="Times New Roman"/>
          <w:b/>
        </w:rPr>
      </w:pPr>
    </w:p>
    <w:p w:rsidR="00950311" w:rsidRDefault="00950311" w:rsidP="00950311">
      <w:pPr>
        <w:pStyle w:val="af8"/>
        <w:jc w:val="center"/>
        <w:rPr>
          <w:rFonts w:ascii="Times New Roman" w:hAnsi="Times New Roman"/>
          <w:b/>
        </w:rPr>
      </w:pPr>
      <w:r w:rsidRPr="002D494E">
        <w:rPr>
          <w:rFonts w:ascii="Times New Roman" w:hAnsi="Times New Roman"/>
          <w:b/>
        </w:rPr>
        <w:t>Самара, 20</w:t>
      </w:r>
      <w:r w:rsidR="00D36318">
        <w:rPr>
          <w:rFonts w:ascii="Times New Roman" w:hAnsi="Times New Roman"/>
          <w:b/>
        </w:rPr>
        <w:t>2</w:t>
      </w:r>
      <w:r w:rsidR="00566176">
        <w:rPr>
          <w:rFonts w:ascii="Times New Roman" w:hAnsi="Times New Roman"/>
          <w:b/>
        </w:rPr>
        <w:t>2</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6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80563" w:rsidTr="0003462F">
        <w:trPr>
          <w:trHeight w:val="380"/>
        </w:trPr>
        <w:tc>
          <w:tcPr>
            <w:tcW w:w="813"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 п/п</w:t>
            </w:r>
          </w:p>
        </w:tc>
        <w:tc>
          <w:tcPr>
            <w:tcW w:w="8079"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d"/>
              <w:jc w:val="center"/>
              <w:rPr>
                <w:b/>
                <w:lang w:eastAsia="zh-CN"/>
              </w:rPr>
            </w:pPr>
            <w:r w:rsidRPr="00232D00">
              <w:rPr>
                <w:b/>
                <w:lang w:eastAsia="zh-CN"/>
              </w:rPr>
              <w:t>Лист</w:t>
            </w:r>
          </w:p>
        </w:tc>
      </w:tr>
      <w:tr w:rsidR="00D96F93" w:rsidRPr="00080563" w:rsidTr="0003462F">
        <w:trPr>
          <w:trHeight w:hRule="exact" w:val="397"/>
        </w:trPr>
        <w:tc>
          <w:tcPr>
            <w:tcW w:w="9650" w:type="dxa"/>
            <w:gridSpan w:val="3"/>
            <w:vAlign w:val="center"/>
          </w:tcPr>
          <w:p w:rsidR="00D96F93" w:rsidRDefault="00D96F93" w:rsidP="00D42403">
            <w:pPr>
              <w:pStyle w:val="1d"/>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d"/>
              <w:jc w:val="center"/>
              <w:rPr>
                <w:sz w:val="24"/>
                <w:szCs w:val="24"/>
                <w:lang w:eastAsia="zh-CN"/>
              </w:rPr>
            </w:pPr>
          </w:p>
        </w:tc>
      </w:tr>
      <w:tr w:rsidR="00D96F93" w:rsidRPr="00080563" w:rsidTr="0003462F">
        <w:trPr>
          <w:trHeight w:hRule="exact" w:val="397"/>
        </w:trPr>
        <w:tc>
          <w:tcPr>
            <w:tcW w:w="813" w:type="dxa"/>
            <w:vAlign w:val="center"/>
          </w:tcPr>
          <w:p w:rsidR="00D96F93" w:rsidRPr="003653A3" w:rsidRDefault="00D96F93" w:rsidP="00D42403">
            <w:pPr>
              <w:pStyle w:val="1d"/>
              <w:jc w:val="center"/>
              <w:rPr>
                <w:sz w:val="24"/>
                <w:szCs w:val="24"/>
                <w:lang w:eastAsia="zh-CN"/>
              </w:rPr>
            </w:pPr>
          </w:p>
        </w:tc>
        <w:tc>
          <w:tcPr>
            <w:tcW w:w="8079"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D96F93" w:rsidP="00D42403">
            <w:pPr>
              <w:pStyle w:val="1d"/>
              <w:jc w:val="center"/>
              <w:rPr>
                <w:sz w:val="24"/>
                <w:szCs w:val="24"/>
                <w:lang w:eastAsia="zh-CN"/>
              </w:rPr>
            </w:pPr>
          </w:p>
        </w:tc>
      </w:tr>
      <w:tr w:rsidR="00D36318" w:rsidRPr="0070255F" w:rsidTr="00D36318">
        <w:trPr>
          <w:trHeight w:hRule="exact" w:val="565"/>
        </w:trPr>
        <w:tc>
          <w:tcPr>
            <w:tcW w:w="813" w:type="dxa"/>
            <w:vAlign w:val="center"/>
          </w:tcPr>
          <w:p w:rsidR="00D36318" w:rsidRPr="0070255F" w:rsidRDefault="00D36318" w:rsidP="00D36318">
            <w:pPr>
              <w:pStyle w:val="1d"/>
              <w:jc w:val="center"/>
              <w:rPr>
                <w:sz w:val="26"/>
                <w:szCs w:val="26"/>
                <w:lang w:eastAsia="zh-CN"/>
              </w:rPr>
            </w:pPr>
            <w:r w:rsidRPr="0070255F">
              <w:rPr>
                <w:sz w:val="26"/>
                <w:szCs w:val="26"/>
                <w:lang w:eastAsia="zh-CN"/>
              </w:rPr>
              <w:t>1.1</w:t>
            </w:r>
          </w:p>
        </w:tc>
        <w:tc>
          <w:tcPr>
            <w:tcW w:w="8079" w:type="dxa"/>
            <w:vAlign w:val="center"/>
          </w:tcPr>
          <w:p w:rsidR="00D36318" w:rsidRPr="0070255F" w:rsidRDefault="00D36318" w:rsidP="00C05704">
            <w:pPr>
              <w:pStyle w:val="1d"/>
              <w:rPr>
                <w:sz w:val="26"/>
                <w:szCs w:val="26"/>
                <w:lang w:eastAsia="zh-CN"/>
              </w:rPr>
            </w:pPr>
            <w:r w:rsidRPr="0070255F">
              <w:rPr>
                <w:sz w:val="26"/>
                <w:szCs w:val="26"/>
                <w:lang w:eastAsia="zh-CN"/>
              </w:rPr>
              <w:t xml:space="preserve">Чертеж красных линий. </w:t>
            </w:r>
            <w:r w:rsidR="00566176" w:rsidRPr="0070255F">
              <w:rPr>
                <w:sz w:val="26"/>
                <w:szCs w:val="26"/>
                <w:lang w:eastAsia="zh-CN"/>
              </w:rPr>
              <w:t>Чертеж  границ зон планируемого размещения линейных объектов М:</w:t>
            </w:r>
            <w:r w:rsidR="00C05704">
              <w:rPr>
                <w:sz w:val="26"/>
                <w:szCs w:val="26"/>
                <w:lang w:eastAsia="zh-CN"/>
              </w:rPr>
              <w:t>20</w:t>
            </w:r>
            <w:r w:rsidR="00566176" w:rsidRPr="0070255F">
              <w:rPr>
                <w:sz w:val="26"/>
                <w:szCs w:val="26"/>
                <w:lang w:eastAsia="zh-CN"/>
              </w:rPr>
              <w:t>00</w:t>
            </w:r>
          </w:p>
        </w:tc>
        <w:tc>
          <w:tcPr>
            <w:tcW w:w="758" w:type="dxa"/>
            <w:vAlign w:val="center"/>
          </w:tcPr>
          <w:p w:rsidR="00D36318" w:rsidRPr="0070255F" w:rsidRDefault="00D36318" w:rsidP="00D36318">
            <w:pPr>
              <w:pStyle w:val="1d"/>
              <w:jc w:val="center"/>
              <w:rPr>
                <w:sz w:val="26"/>
                <w:szCs w:val="26"/>
                <w:lang w:eastAsia="zh-CN"/>
              </w:rPr>
            </w:pPr>
          </w:p>
        </w:tc>
      </w:tr>
      <w:tr w:rsidR="00D96F93" w:rsidRPr="0070255F" w:rsidTr="0003462F">
        <w:trPr>
          <w:trHeight w:hRule="exact" w:val="359"/>
        </w:trPr>
        <w:tc>
          <w:tcPr>
            <w:tcW w:w="813" w:type="dxa"/>
            <w:vAlign w:val="center"/>
          </w:tcPr>
          <w:p w:rsidR="00D96F93" w:rsidRPr="0070255F" w:rsidRDefault="00D96F93" w:rsidP="0070255F">
            <w:pPr>
              <w:pStyle w:val="1d"/>
              <w:jc w:val="center"/>
              <w:rPr>
                <w:sz w:val="26"/>
                <w:szCs w:val="26"/>
                <w:lang w:eastAsia="zh-CN"/>
              </w:rPr>
            </w:pPr>
          </w:p>
        </w:tc>
        <w:tc>
          <w:tcPr>
            <w:tcW w:w="8079" w:type="dxa"/>
            <w:vAlign w:val="center"/>
          </w:tcPr>
          <w:p w:rsidR="00D96F93" w:rsidRPr="0070255F" w:rsidRDefault="00D96F93" w:rsidP="0070255F">
            <w:pPr>
              <w:pStyle w:val="1d"/>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d"/>
              <w:jc w:val="center"/>
              <w:rPr>
                <w:b/>
                <w:sz w:val="26"/>
                <w:szCs w:val="26"/>
                <w:lang w:eastAsia="zh-CN"/>
              </w:rPr>
            </w:pP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d"/>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2.5.</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758" w:type="dxa"/>
            <w:shd w:val="clear" w:color="auto" w:fill="auto"/>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2.6.</w:t>
            </w:r>
          </w:p>
        </w:tc>
        <w:tc>
          <w:tcPr>
            <w:tcW w:w="8079" w:type="dxa"/>
            <w:vAlign w:val="center"/>
          </w:tcPr>
          <w:p w:rsidR="00D96F93" w:rsidRPr="0070255F" w:rsidRDefault="00D96F93" w:rsidP="0070255F">
            <w:pPr>
              <w:pStyle w:val="1d"/>
              <w:rPr>
                <w:b/>
                <w:sz w:val="26"/>
                <w:szCs w:val="26"/>
                <w:lang w:eastAsia="zh-CN"/>
              </w:rPr>
            </w:pPr>
            <w:r w:rsidRPr="0070255F">
              <w:rPr>
                <w:sz w:val="26"/>
                <w:szCs w:val="26"/>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758" w:type="dxa"/>
            <w:shd w:val="clear" w:color="auto" w:fill="auto"/>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2.7</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2.8.</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70255F" w:rsidRDefault="00D96F93" w:rsidP="0070255F">
            <w:pPr>
              <w:pStyle w:val="1d"/>
              <w:jc w:val="center"/>
              <w:rPr>
                <w:sz w:val="26"/>
                <w:szCs w:val="26"/>
                <w:lang w:eastAsia="zh-CN"/>
              </w:rPr>
            </w:pP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851567" w:rsidRDefault="00851567"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C6978" w:rsidRDefault="004C6978" w:rsidP="00D96F93">
      <w:pPr>
        <w:tabs>
          <w:tab w:val="right" w:leader="dot" w:pos="9072"/>
        </w:tabs>
        <w:spacing w:line="360" w:lineRule="auto"/>
        <w:jc w:val="center"/>
        <w:rPr>
          <w:b/>
        </w:rPr>
      </w:pPr>
    </w:p>
    <w:p w:rsidR="004C6978" w:rsidRDefault="004C6978"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B36CDD" w:rsidRDefault="004D0597" w:rsidP="0070255F">
      <w:pPr>
        <w:pStyle w:val="1"/>
        <w:ind w:left="0" w:firstLine="709"/>
        <w:rPr>
          <w:sz w:val="26"/>
          <w:szCs w:val="26"/>
        </w:rPr>
      </w:pPr>
      <w:r w:rsidRPr="00B36CDD">
        <w:rPr>
          <w:sz w:val="26"/>
          <w:szCs w:val="26"/>
        </w:rPr>
        <w:lastRenderedPageBreak/>
        <w:t>Исходно-разрешительная документация</w:t>
      </w:r>
    </w:p>
    <w:p w:rsidR="0003462F" w:rsidRPr="00C23077" w:rsidRDefault="0003462F" w:rsidP="00C23077">
      <w:pPr>
        <w:ind w:left="113" w:firstLine="709"/>
        <w:jc w:val="both"/>
        <w:rPr>
          <w:bCs/>
          <w:sz w:val="26"/>
          <w:szCs w:val="26"/>
        </w:rPr>
      </w:pPr>
      <w:r w:rsidRPr="00C23077">
        <w:rPr>
          <w:sz w:val="26"/>
          <w:szCs w:val="26"/>
        </w:rPr>
        <w:t xml:space="preserve">Проектная документация на объект </w:t>
      </w:r>
      <w:r w:rsidR="00032DB5">
        <w:rPr>
          <w:sz w:val="26"/>
          <w:szCs w:val="26"/>
        </w:rPr>
        <w:t>8</w:t>
      </w:r>
      <w:r w:rsidR="00C05704">
        <w:rPr>
          <w:sz w:val="26"/>
          <w:szCs w:val="26"/>
        </w:rPr>
        <w:t>583</w:t>
      </w:r>
      <w:r w:rsidR="00032DB5">
        <w:rPr>
          <w:sz w:val="26"/>
          <w:szCs w:val="26"/>
        </w:rPr>
        <w:t>П «</w:t>
      </w:r>
      <w:r w:rsidR="00C05704" w:rsidRPr="00C05704">
        <w:rPr>
          <w:sz w:val="26"/>
          <w:szCs w:val="26"/>
        </w:rPr>
        <w:t xml:space="preserve">Реконструкция газопровода КС Козловская - </w:t>
      </w:r>
      <w:proofErr w:type="spellStart"/>
      <w:r w:rsidR="00C05704" w:rsidRPr="00C05704">
        <w:rPr>
          <w:sz w:val="26"/>
          <w:szCs w:val="26"/>
        </w:rPr>
        <w:t>вр</w:t>
      </w:r>
      <w:proofErr w:type="spellEnd"/>
      <w:r w:rsidR="00C05704" w:rsidRPr="00C05704">
        <w:rPr>
          <w:sz w:val="26"/>
          <w:szCs w:val="26"/>
        </w:rPr>
        <w:t xml:space="preserve">. КС Козловская (установка </w:t>
      </w:r>
      <w:proofErr w:type="spellStart"/>
      <w:r w:rsidR="00C05704" w:rsidRPr="00C05704">
        <w:rPr>
          <w:sz w:val="26"/>
          <w:szCs w:val="26"/>
        </w:rPr>
        <w:t>конденсатосборников</w:t>
      </w:r>
      <w:proofErr w:type="spellEnd"/>
      <w:r w:rsidR="00C05704" w:rsidRPr="00C05704">
        <w:rPr>
          <w:sz w:val="26"/>
          <w:szCs w:val="26"/>
        </w:rPr>
        <w:t>)</w:t>
      </w:r>
      <w:r w:rsidR="002A19C5">
        <w:rPr>
          <w:sz w:val="26"/>
          <w:szCs w:val="26"/>
        </w:rPr>
        <w:t>»</w:t>
      </w:r>
      <w:r w:rsidR="000D18FD" w:rsidRPr="00462ABB">
        <w:rPr>
          <w:sz w:val="26"/>
          <w:szCs w:val="26"/>
        </w:rPr>
        <w:t xml:space="preserve"> </w:t>
      </w:r>
      <w:r w:rsidR="00D36318" w:rsidRPr="00C23077">
        <w:rPr>
          <w:sz w:val="26"/>
          <w:szCs w:val="26"/>
        </w:rPr>
        <w:t xml:space="preserve"> </w:t>
      </w:r>
      <w:r w:rsidRPr="00C23077">
        <w:rPr>
          <w:bCs/>
          <w:sz w:val="26"/>
          <w:szCs w:val="26"/>
        </w:rPr>
        <w:t>разработана на основании:</w:t>
      </w:r>
    </w:p>
    <w:p w:rsidR="00647AC1" w:rsidRPr="00647AC1" w:rsidRDefault="00647AC1" w:rsidP="00C23077">
      <w:pPr>
        <w:pStyle w:val="a0"/>
        <w:numPr>
          <w:ilvl w:val="0"/>
          <w:numId w:val="7"/>
        </w:numPr>
        <w:tabs>
          <w:tab w:val="clear" w:pos="1038"/>
          <w:tab w:val="left" w:pos="709"/>
        </w:tabs>
        <w:ind w:left="113" w:firstLine="313"/>
        <w:rPr>
          <w:rFonts w:ascii="Times New Roman" w:hAnsi="Times New Roman"/>
          <w:bCs/>
          <w:sz w:val="26"/>
          <w:szCs w:val="26"/>
          <w:lang w:eastAsia="ru-RU"/>
        </w:rPr>
      </w:pPr>
      <w:r w:rsidRPr="00647AC1">
        <w:rPr>
          <w:rFonts w:ascii="Times New Roman" w:hAnsi="Times New Roman"/>
          <w:bCs/>
          <w:sz w:val="26"/>
          <w:szCs w:val="26"/>
          <w:lang w:eastAsia="ru-RU"/>
        </w:rPr>
        <w:t xml:space="preserve">Изменения №1 к заданию на проектирование объекта: 8583П «Реконструкция газопровода КС Козловская - </w:t>
      </w:r>
      <w:proofErr w:type="spellStart"/>
      <w:r w:rsidRPr="00647AC1">
        <w:rPr>
          <w:rFonts w:ascii="Times New Roman" w:hAnsi="Times New Roman"/>
          <w:bCs/>
          <w:sz w:val="26"/>
          <w:szCs w:val="26"/>
          <w:lang w:eastAsia="ru-RU"/>
        </w:rPr>
        <w:t>вр</w:t>
      </w:r>
      <w:proofErr w:type="spellEnd"/>
      <w:r w:rsidRPr="00647AC1">
        <w:rPr>
          <w:rFonts w:ascii="Times New Roman" w:hAnsi="Times New Roman"/>
          <w:bCs/>
          <w:sz w:val="26"/>
          <w:szCs w:val="26"/>
          <w:lang w:eastAsia="ru-RU"/>
        </w:rPr>
        <w:t xml:space="preserve">. КС Козловская (установка </w:t>
      </w:r>
      <w:proofErr w:type="spellStart"/>
      <w:r w:rsidRPr="00647AC1">
        <w:rPr>
          <w:rFonts w:ascii="Times New Roman" w:hAnsi="Times New Roman"/>
          <w:bCs/>
          <w:sz w:val="26"/>
          <w:szCs w:val="26"/>
          <w:lang w:eastAsia="ru-RU"/>
        </w:rPr>
        <w:t>конденсатосборников</w:t>
      </w:r>
      <w:proofErr w:type="spellEnd"/>
      <w:r w:rsidRPr="00647AC1">
        <w:rPr>
          <w:rFonts w:ascii="Times New Roman" w:hAnsi="Times New Roman"/>
          <w:bCs/>
          <w:sz w:val="26"/>
          <w:szCs w:val="26"/>
          <w:lang w:eastAsia="ru-RU"/>
        </w:rPr>
        <w:t>)» в границах муниципального района Сергиевский, утвержденного Начальником управления проектно-изыскательских работ АО «</w:t>
      </w:r>
      <w:proofErr w:type="spellStart"/>
      <w:r w:rsidRPr="00647AC1">
        <w:rPr>
          <w:rFonts w:ascii="Times New Roman" w:hAnsi="Times New Roman"/>
          <w:bCs/>
          <w:sz w:val="26"/>
          <w:szCs w:val="26"/>
          <w:lang w:eastAsia="ru-RU"/>
        </w:rPr>
        <w:t>Самаранефтегаз</w:t>
      </w:r>
      <w:proofErr w:type="spellEnd"/>
      <w:r w:rsidRPr="00647AC1">
        <w:rPr>
          <w:rFonts w:ascii="Times New Roman" w:hAnsi="Times New Roman"/>
          <w:bCs/>
          <w:sz w:val="26"/>
          <w:szCs w:val="26"/>
          <w:lang w:eastAsia="ru-RU"/>
        </w:rPr>
        <w:t xml:space="preserve">» С.В. </w:t>
      </w:r>
      <w:proofErr w:type="spellStart"/>
      <w:r w:rsidRPr="00647AC1">
        <w:rPr>
          <w:rFonts w:ascii="Times New Roman" w:hAnsi="Times New Roman"/>
          <w:bCs/>
          <w:sz w:val="26"/>
          <w:szCs w:val="26"/>
          <w:lang w:eastAsia="ru-RU"/>
        </w:rPr>
        <w:t>Кандрушиным</w:t>
      </w:r>
      <w:proofErr w:type="spellEnd"/>
      <w:r w:rsidRPr="00647AC1">
        <w:rPr>
          <w:rFonts w:ascii="Times New Roman" w:hAnsi="Times New Roman"/>
          <w:bCs/>
          <w:sz w:val="26"/>
          <w:szCs w:val="26"/>
          <w:lang w:eastAsia="ru-RU"/>
        </w:rPr>
        <w:t xml:space="preserve"> в 202</w:t>
      </w:r>
      <w:r>
        <w:rPr>
          <w:rFonts w:ascii="Times New Roman" w:hAnsi="Times New Roman"/>
          <w:bCs/>
          <w:sz w:val="26"/>
          <w:szCs w:val="26"/>
          <w:lang w:eastAsia="ru-RU"/>
        </w:rPr>
        <w:t>2</w:t>
      </w:r>
      <w:r w:rsidRPr="00647AC1">
        <w:rPr>
          <w:rFonts w:ascii="Times New Roman" w:hAnsi="Times New Roman"/>
          <w:bCs/>
          <w:sz w:val="26"/>
          <w:szCs w:val="26"/>
          <w:lang w:eastAsia="ru-RU"/>
        </w:rPr>
        <w:t xml:space="preserve"> г</w:t>
      </w:r>
      <w:r>
        <w:rPr>
          <w:rFonts w:ascii="Times New Roman" w:hAnsi="Times New Roman"/>
          <w:bCs/>
          <w:sz w:val="26"/>
          <w:szCs w:val="26"/>
          <w:lang w:eastAsia="ru-RU"/>
        </w:rPr>
        <w:t>.;</w:t>
      </w:r>
    </w:p>
    <w:p w:rsidR="0003462F" w:rsidRPr="00C23077" w:rsidRDefault="0003462F" w:rsidP="00C23077">
      <w:pPr>
        <w:pStyle w:val="a0"/>
        <w:numPr>
          <w:ilvl w:val="0"/>
          <w:numId w:val="7"/>
        </w:numPr>
        <w:tabs>
          <w:tab w:val="clear" w:pos="1038"/>
          <w:tab w:val="left" w:pos="709"/>
        </w:tabs>
        <w:ind w:left="113" w:firstLine="313"/>
        <w:rPr>
          <w:rFonts w:ascii="Times New Roman" w:hAnsi="Times New Roman"/>
          <w:sz w:val="26"/>
          <w:szCs w:val="26"/>
        </w:rPr>
      </w:pPr>
      <w:r w:rsidRPr="00C23077">
        <w:rPr>
          <w:rFonts w:ascii="Times New Roman" w:hAnsi="Times New Roman"/>
          <w:bCs/>
          <w:sz w:val="26"/>
          <w:szCs w:val="26"/>
          <w:lang w:eastAsia="ru-RU"/>
        </w:rPr>
        <w:t>материалов инженерных изысканий, выполненных ООО «</w:t>
      </w:r>
      <w:proofErr w:type="spellStart"/>
      <w:r w:rsidRPr="00C23077">
        <w:rPr>
          <w:rFonts w:ascii="Times New Roman" w:hAnsi="Times New Roman"/>
          <w:bCs/>
          <w:sz w:val="26"/>
          <w:szCs w:val="26"/>
          <w:lang w:eastAsia="ru-RU"/>
        </w:rPr>
        <w:t>СамараНИПИнефть</w:t>
      </w:r>
      <w:proofErr w:type="spellEnd"/>
      <w:r w:rsidRPr="00C23077">
        <w:rPr>
          <w:rFonts w:ascii="Times New Roman" w:hAnsi="Times New Roman"/>
          <w:sz w:val="26"/>
          <w:szCs w:val="26"/>
        </w:rPr>
        <w:t>», в 20</w:t>
      </w:r>
      <w:r w:rsidR="009666A2" w:rsidRPr="00C23077">
        <w:rPr>
          <w:rFonts w:ascii="Times New Roman" w:hAnsi="Times New Roman"/>
          <w:sz w:val="26"/>
          <w:szCs w:val="26"/>
        </w:rPr>
        <w:t>2</w:t>
      </w:r>
      <w:r w:rsidR="000D18FD">
        <w:rPr>
          <w:rFonts w:ascii="Times New Roman" w:hAnsi="Times New Roman"/>
          <w:sz w:val="26"/>
          <w:szCs w:val="26"/>
        </w:rPr>
        <w:t>1</w:t>
      </w:r>
      <w:r w:rsidRPr="00C23077">
        <w:rPr>
          <w:rFonts w:ascii="Times New Roman" w:hAnsi="Times New Roman"/>
          <w:sz w:val="26"/>
          <w:szCs w:val="26"/>
        </w:rPr>
        <w:t>г.</w:t>
      </w:r>
    </w:p>
    <w:p w:rsidR="0003462F" w:rsidRPr="00C23077" w:rsidRDefault="0003462F" w:rsidP="00C2307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C23077">
        <w:rPr>
          <w:rFonts w:ascii="Times New Roman" w:eastAsiaTheme="minorHAnsi" w:hAnsi="Times New Roman" w:cs="Times New Roman"/>
          <w:sz w:val="26"/>
          <w:szCs w:val="26"/>
        </w:rPr>
        <w:t>Документация по планировке территории подготовлена на основании следующих документов:</w:t>
      </w:r>
    </w:p>
    <w:p w:rsidR="005F6896" w:rsidRDefault="0003462F" w:rsidP="00C2307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C23077">
        <w:rPr>
          <w:rFonts w:ascii="Times New Roman" w:eastAsiaTheme="minorHAnsi" w:hAnsi="Times New Roman" w:cs="Times New Roman"/>
          <w:sz w:val="26"/>
          <w:szCs w:val="26"/>
        </w:rPr>
        <w:t xml:space="preserve">- Схема территориального планирования муниципального района </w:t>
      </w:r>
      <w:r w:rsidR="00C05704">
        <w:rPr>
          <w:rFonts w:ascii="Times New Roman" w:eastAsiaTheme="minorHAnsi" w:hAnsi="Times New Roman" w:cs="Times New Roman"/>
          <w:sz w:val="26"/>
          <w:szCs w:val="26"/>
        </w:rPr>
        <w:t>Сергиевский</w:t>
      </w:r>
      <w:r w:rsidRPr="00C23077">
        <w:rPr>
          <w:rFonts w:ascii="Times New Roman" w:eastAsiaTheme="minorHAnsi" w:hAnsi="Times New Roman" w:cs="Times New Roman"/>
          <w:sz w:val="26"/>
          <w:szCs w:val="26"/>
        </w:rPr>
        <w:t>;</w:t>
      </w:r>
    </w:p>
    <w:p w:rsidR="002A19C5" w:rsidRPr="00C23077" w:rsidRDefault="002A19C5" w:rsidP="00C2307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C23077">
        <w:rPr>
          <w:rFonts w:ascii="Times New Roman" w:eastAsiaTheme="minorHAnsi" w:hAnsi="Times New Roman" w:cs="Times New Roman"/>
          <w:sz w:val="26"/>
          <w:szCs w:val="26"/>
        </w:rPr>
        <w:t xml:space="preserve">- Карты градостроительного зонирования сельского поселения </w:t>
      </w:r>
      <w:proofErr w:type="spellStart"/>
      <w:r w:rsidR="00C05704">
        <w:rPr>
          <w:rFonts w:ascii="Times New Roman" w:eastAsiaTheme="minorHAnsi" w:hAnsi="Times New Roman" w:cs="Times New Roman"/>
          <w:sz w:val="26"/>
          <w:szCs w:val="26"/>
        </w:rPr>
        <w:t>Захаркино</w:t>
      </w:r>
      <w:proofErr w:type="spellEnd"/>
      <w:r>
        <w:rPr>
          <w:rFonts w:ascii="Times New Roman" w:eastAsiaTheme="minorHAnsi" w:hAnsi="Times New Roman" w:cs="Times New Roman"/>
          <w:sz w:val="26"/>
          <w:szCs w:val="26"/>
        </w:rPr>
        <w:t xml:space="preserve"> </w:t>
      </w:r>
      <w:r w:rsidRPr="00C23077">
        <w:rPr>
          <w:rFonts w:ascii="Times New Roman" w:eastAsiaTheme="minorHAnsi" w:hAnsi="Times New Roman" w:cs="Times New Roman"/>
          <w:sz w:val="26"/>
          <w:szCs w:val="26"/>
        </w:rPr>
        <w:t xml:space="preserve">муниципального района </w:t>
      </w:r>
      <w:r w:rsidR="00C05704">
        <w:rPr>
          <w:rFonts w:ascii="Times New Roman" w:eastAsiaTheme="minorHAnsi" w:hAnsi="Times New Roman" w:cs="Times New Roman"/>
          <w:sz w:val="26"/>
          <w:szCs w:val="26"/>
        </w:rPr>
        <w:t>Сергиевский</w:t>
      </w:r>
      <w:r w:rsidRPr="00C23077">
        <w:rPr>
          <w:rFonts w:ascii="Times New Roman" w:eastAsiaTheme="minorHAnsi" w:hAnsi="Times New Roman" w:cs="Times New Roman"/>
          <w:sz w:val="26"/>
          <w:szCs w:val="26"/>
        </w:rPr>
        <w:t xml:space="preserve"> Самарской области</w:t>
      </w:r>
      <w:r>
        <w:rPr>
          <w:rFonts w:ascii="Times New Roman" w:eastAsiaTheme="minorHAnsi" w:hAnsi="Times New Roman" w:cs="Times New Roman"/>
          <w:sz w:val="26"/>
          <w:szCs w:val="26"/>
        </w:rPr>
        <w:t>;</w:t>
      </w:r>
    </w:p>
    <w:p w:rsidR="0003462F" w:rsidRPr="00C23077" w:rsidRDefault="0003462F" w:rsidP="00C2307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C23077">
        <w:rPr>
          <w:rFonts w:ascii="Times New Roman" w:eastAsiaTheme="minorHAnsi" w:hAnsi="Times New Roman" w:cs="Times New Roman"/>
          <w:sz w:val="26"/>
          <w:szCs w:val="26"/>
        </w:rPr>
        <w:t>-</w:t>
      </w:r>
      <w:r w:rsidRPr="00C23077">
        <w:rPr>
          <w:rFonts w:ascii="Times New Roman" w:hAnsi="Times New Roman" w:cs="Times New Roman"/>
          <w:sz w:val="26"/>
          <w:szCs w:val="26"/>
        </w:rPr>
        <w:t xml:space="preserve"> </w:t>
      </w:r>
      <w:r w:rsidRPr="00C23077">
        <w:rPr>
          <w:rFonts w:ascii="Times New Roman" w:eastAsiaTheme="minorHAnsi" w:hAnsi="Times New Roman" w:cs="Times New Roman"/>
          <w:sz w:val="26"/>
          <w:szCs w:val="26"/>
        </w:rPr>
        <w:t>Градостроительный кодекс Российской Федерации от 29.12.2004 N 190-ФЗ;</w:t>
      </w:r>
    </w:p>
    <w:p w:rsidR="0003462F" w:rsidRPr="00C23077" w:rsidRDefault="0003462F" w:rsidP="00C2307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C23077">
        <w:rPr>
          <w:rFonts w:ascii="Times New Roman" w:eastAsiaTheme="minorHAnsi" w:hAnsi="Times New Roman" w:cs="Times New Roman"/>
          <w:sz w:val="26"/>
          <w:szCs w:val="26"/>
        </w:rPr>
        <w:t>-</w:t>
      </w:r>
      <w:r w:rsidRPr="00C23077">
        <w:rPr>
          <w:rFonts w:ascii="Times New Roman" w:hAnsi="Times New Roman" w:cs="Times New Roman"/>
          <w:sz w:val="26"/>
          <w:szCs w:val="26"/>
        </w:rPr>
        <w:t xml:space="preserve"> </w:t>
      </w:r>
      <w:r w:rsidRPr="00C23077">
        <w:rPr>
          <w:rFonts w:ascii="Times New Roman" w:eastAsiaTheme="minorHAnsi" w:hAnsi="Times New Roman" w:cs="Times New Roman"/>
          <w:sz w:val="26"/>
          <w:szCs w:val="26"/>
        </w:rPr>
        <w:t>Земельный кодекс Российской Федерации от 25.10.2001 N 136-ФЗ;</w:t>
      </w:r>
    </w:p>
    <w:p w:rsidR="0003462F" w:rsidRPr="00C23077" w:rsidRDefault="0003462F" w:rsidP="00C2307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C23077">
        <w:rPr>
          <w:rFonts w:ascii="Times New Roman" w:eastAsiaTheme="minorHAnsi" w:hAnsi="Times New Roman" w:cs="Times New Roman"/>
          <w:sz w:val="26"/>
          <w:szCs w:val="26"/>
        </w:rPr>
        <w:t>-</w:t>
      </w:r>
      <w:r w:rsidRPr="00C23077">
        <w:rPr>
          <w:rFonts w:ascii="Times New Roman" w:hAnsi="Times New Roman" w:cs="Times New Roman"/>
          <w:sz w:val="26"/>
          <w:szCs w:val="26"/>
        </w:rPr>
        <w:t xml:space="preserve"> </w:t>
      </w:r>
      <w:r w:rsidRPr="00C23077">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03462F" w:rsidRPr="00C23077" w:rsidRDefault="0003462F" w:rsidP="00C2307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C23077">
        <w:rPr>
          <w:rFonts w:ascii="Times New Roman" w:eastAsiaTheme="minorHAnsi" w:hAnsi="Times New Roman" w:cs="Times New Roman"/>
          <w:sz w:val="26"/>
          <w:szCs w:val="26"/>
        </w:rPr>
        <w:t xml:space="preserve">- </w:t>
      </w:r>
      <w:r w:rsidRPr="00C23077">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03462F" w:rsidRPr="00C23077" w:rsidRDefault="0003462F" w:rsidP="00C2307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C23077">
        <w:rPr>
          <w:rFonts w:ascii="Times New Roman" w:eastAsiaTheme="minorHAnsi" w:hAnsi="Times New Roman" w:cs="Times New Roman"/>
          <w:sz w:val="26"/>
          <w:szCs w:val="26"/>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03462F" w:rsidRPr="00C23077" w:rsidRDefault="0003462F" w:rsidP="00C23077">
      <w:pPr>
        <w:pStyle w:val="af8"/>
        <w:spacing w:before="0"/>
        <w:ind w:left="113" w:firstLine="709"/>
        <w:rPr>
          <w:rFonts w:ascii="Times New Roman" w:hAnsi="Times New Roman"/>
          <w:sz w:val="26"/>
          <w:szCs w:val="26"/>
        </w:rPr>
      </w:pPr>
      <w:r w:rsidRPr="00C23077">
        <w:rPr>
          <w:rFonts w:ascii="Times New Roman" w:hAnsi="Times New Roman"/>
          <w:sz w:val="26"/>
          <w:szCs w:val="26"/>
        </w:rPr>
        <w:t>Заказчик – АО «</w:t>
      </w:r>
      <w:proofErr w:type="spellStart"/>
      <w:r w:rsidRPr="00C23077">
        <w:rPr>
          <w:rFonts w:ascii="Times New Roman" w:hAnsi="Times New Roman"/>
          <w:sz w:val="26"/>
          <w:szCs w:val="26"/>
        </w:rPr>
        <w:t>Самаранефтегаз</w:t>
      </w:r>
      <w:proofErr w:type="spellEnd"/>
      <w:r w:rsidRPr="00C23077">
        <w:rPr>
          <w:rFonts w:ascii="Times New Roman" w:hAnsi="Times New Roman"/>
          <w:sz w:val="26"/>
          <w:szCs w:val="26"/>
        </w:rPr>
        <w:t>».</w:t>
      </w:r>
    </w:p>
    <w:p w:rsidR="004D0597" w:rsidRPr="00C23077" w:rsidRDefault="004D0597" w:rsidP="00C23077">
      <w:pPr>
        <w:rPr>
          <w:sz w:val="26"/>
          <w:szCs w:val="26"/>
        </w:rPr>
      </w:pPr>
    </w:p>
    <w:p w:rsidR="004D0597" w:rsidRPr="00C23077" w:rsidRDefault="004D0597" w:rsidP="00C23077">
      <w:pPr>
        <w:rPr>
          <w:sz w:val="26"/>
          <w:szCs w:val="26"/>
        </w:rPr>
      </w:pPr>
    </w:p>
    <w:p w:rsidR="004D0597" w:rsidRPr="00C23077" w:rsidRDefault="004D0597" w:rsidP="00C23077">
      <w:pPr>
        <w:rPr>
          <w:sz w:val="26"/>
          <w:szCs w:val="26"/>
        </w:rPr>
      </w:pPr>
    </w:p>
    <w:p w:rsidR="004D0597" w:rsidRPr="00C23077" w:rsidRDefault="004D0597" w:rsidP="00C23077">
      <w:pPr>
        <w:rPr>
          <w:sz w:val="26"/>
          <w:szCs w:val="26"/>
        </w:rPr>
      </w:pPr>
    </w:p>
    <w:p w:rsidR="00391F66" w:rsidRPr="00C23077" w:rsidRDefault="00391F66" w:rsidP="00C23077">
      <w:pPr>
        <w:rPr>
          <w:sz w:val="26"/>
          <w:szCs w:val="26"/>
        </w:rPr>
      </w:pPr>
    </w:p>
    <w:p w:rsidR="00391F66" w:rsidRPr="00C23077" w:rsidRDefault="00391F66" w:rsidP="00C23077">
      <w:pPr>
        <w:rPr>
          <w:sz w:val="26"/>
          <w:szCs w:val="26"/>
        </w:rPr>
      </w:pPr>
    </w:p>
    <w:p w:rsidR="00391F66" w:rsidRPr="00C23077" w:rsidRDefault="00391F66" w:rsidP="00C23077">
      <w:pPr>
        <w:rPr>
          <w:sz w:val="26"/>
          <w:szCs w:val="26"/>
        </w:rPr>
      </w:pPr>
    </w:p>
    <w:p w:rsidR="00391F66" w:rsidRPr="00C23077" w:rsidRDefault="00391F66" w:rsidP="00C23077">
      <w:pPr>
        <w:rPr>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666A2" w:rsidRPr="00C23077" w:rsidRDefault="009666A2" w:rsidP="00C23077">
      <w:pPr>
        <w:pStyle w:val="af8"/>
        <w:spacing w:before="0"/>
        <w:ind w:firstLine="709"/>
        <w:rPr>
          <w:rFonts w:ascii="Times New Roman" w:hAnsi="Times New Roman"/>
          <w:sz w:val="26"/>
          <w:szCs w:val="26"/>
        </w:rPr>
      </w:pPr>
    </w:p>
    <w:p w:rsidR="009666A2" w:rsidRPr="00C23077" w:rsidRDefault="009666A2" w:rsidP="00C23077">
      <w:pPr>
        <w:pStyle w:val="af8"/>
        <w:spacing w:before="0"/>
        <w:ind w:firstLine="709"/>
        <w:rPr>
          <w:rFonts w:ascii="Times New Roman" w:hAnsi="Times New Roman"/>
          <w:sz w:val="26"/>
          <w:szCs w:val="26"/>
        </w:rPr>
      </w:pPr>
    </w:p>
    <w:p w:rsidR="009666A2" w:rsidRPr="00C23077" w:rsidRDefault="009666A2" w:rsidP="00C23077">
      <w:pPr>
        <w:pStyle w:val="af8"/>
        <w:spacing w:before="0"/>
        <w:ind w:firstLine="709"/>
        <w:rPr>
          <w:rFonts w:ascii="Times New Roman" w:hAnsi="Times New Roman"/>
          <w:sz w:val="26"/>
          <w:szCs w:val="26"/>
        </w:rPr>
      </w:pPr>
    </w:p>
    <w:p w:rsidR="009666A2" w:rsidRPr="00C23077" w:rsidRDefault="009666A2" w:rsidP="00C23077">
      <w:pPr>
        <w:pStyle w:val="af8"/>
        <w:spacing w:before="0"/>
        <w:ind w:firstLine="709"/>
        <w:rPr>
          <w:rFonts w:ascii="Times New Roman" w:hAnsi="Times New Roman"/>
          <w:sz w:val="26"/>
          <w:szCs w:val="26"/>
        </w:rPr>
      </w:pPr>
    </w:p>
    <w:p w:rsidR="009666A2" w:rsidRPr="00C23077" w:rsidRDefault="009666A2" w:rsidP="00C23077">
      <w:pPr>
        <w:pStyle w:val="af8"/>
        <w:spacing w:before="0"/>
        <w:ind w:firstLine="709"/>
        <w:rPr>
          <w:rFonts w:ascii="Times New Roman" w:hAnsi="Times New Roman"/>
          <w:sz w:val="26"/>
          <w:szCs w:val="26"/>
        </w:rPr>
      </w:pPr>
    </w:p>
    <w:p w:rsidR="009666A2" w:rsidRPr="00C23077" w:rsidRDefault="009666A2" w:rsidP="00C23077">
      <w:pPr>
        <w:pStyle w:val="af8"/>
        <w:spacing w:before="0"/>
        <w:ind w:firstLine="709"/>
        <w:rPr>
          <w:rFonts w:ascii="Times New Roman" w:hAnsi="Times New Roman"/>
          <w:sz w:val="26"/>
          <w:szCs w:val="26"/>
        </w:rPr>
      </w:pPr>
    </w:p>
    <w:p w:rsidR="009666A2" w:rsidRPr="00C23077" w:rsidRDefault="009666A2" w:rsidP="00C23077">
      <w:pPr>
        <w:pStyle w:val="af8"/>
        <w:spacing w:before="0"/>
        <w:ind w:firstLine="709"/>
        <w:rPr>
          <w:rFonts w:ascii="Times New Roman" w:hAnsi="Times New Roman"/>
          <w:sz w:val="26"/>
          <w:szCs w:val="26"/>
        </w:rPr>
      </w:pPr>
    </w:p>
    <w:p w:rsidR="009666A2" w:rsidRPr="00C23077" w:rsidRDefault="009666A2"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F92446" w:rsidRPr="00C23077" w:rsidRDefault="00F92446" w:rsidP="00C23077">
      <w:pPr>
        <w:pStyle w:val="af8"/>
        <w:spacing w:before="0"/>
        <w:ind w:firstLine="709"/>
        <w:rPr>
          <w:rFonts w:ascii="Times New Roman" w:hAnsi="Times New Roman"/>
          <w:sz w:val="26"/>
          <w:szCs w:val="26"/>
        </w:rPr>
      </w:pPr>
    </w:p>
    <w:p w:rsidR="00F92446" w:rsidRPr="00C23077" w:rsidRDefault="00F92446" w:rsidP="00C23077">
      <w:pPr>
        <w:pStyle w:val="af8"/>
        <w:spacing w:before="0"/>
        <w:ind w:firstLine="709"/>
        <w:rPr>
          <w:rFonts w:ascii="Times New Roman" w:hAnsi="Times New Roman"/>
          <w:sz w:val="26"/>
          <w:szCs w:val="26"/>
        </w:rPr>
      </w:pPr>
    </w:p>
    <w:p w:rsidR="00F92446" w:rsidRPr="00C23077" w:rsidRDefault="00F92446" w:rsidP="00C23077">
      <w:pPr>
        <w:pStyle w:val="af8"/>
        <w:spacing w:before="0"/>
        <w:ind w:firstLine="709"/>
        <w:rPr>
          <w:rFonts w:ascii="Times New Roman" w:hAnsi="Times New Roman"/>
          <w:sz w:val="26"/>
          <w:szCs w:val="26"/>
        </w:rPr>
      </w:pPr>
    </w:p>
    <w:p w:rsidR="00F92446" w:rsidRPr="00C23077" w:rsidRDefault="00F92446" w:rsidP="00C23077">
      <w:pPr>
        <w:pStyle w:val="af8"/>
        <w:spacing w:before="0"/>
        <w:ind w:firstLine="709"/>
        <w:rPr>
          <w:rFonts w:ascii="Times New Roman" w:hAnsi="Times New Roman"/>
          <w:sz w:val="26"/>
          <w:szCs w:val="26"/>
        </w:rPr>
      </w:pPr>
    </w:p>
    <w:p w:rsidR="00F92446" w:rsidRPr="00C23077" w:rsidRDefault="00F92446" w:rsidP="00C23077">
      <w:pPr>
        <w:pStyle w:val="af8"/>
        <w:spacing w:before="0"/>
        <w:ind w:firstLine="709"/>
        <w:rPr>
          <w:rFonts w:ascii="Times New Roman" w:hAnsi="Times New Roman"/>
          <w:sz w:val="26"/>
          <w:szCs w:val="26"/>
        </w:rPr>
      </w:pPr>
    </w:p>
    <w:p w:rsidR="00F92446" w:rsidRPr="00C23077" w:rsidRDefault="00F92446" w:rsidP="00C23077">
      <w:pPr>
        <w:pStyle w:val="af8"/>
        <w:spacing w:before="0"/>
        <w:ind w:firstLine="709"/>
        <w:rPr>
          <w:rFonts w:ascii="Times New Roman" w:hAnsi="Times New Roman"/>
          <w:sz w:val="26"/>
          <w:szCs w:val="26"/>
        </w:rPr>
      </w:pPr>
    </w:p>
    <w:p w:rsidR="00F92446" w:rsidRPr="00C23077" w:rsidRDefault="00F92446"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Default="0094762A" w:rsidP="00C23077">
      <w:pPr>
        <w:pStyle w:val="af8"/>
        <w:spacing w:before="0"/>
        <w:ind w:firstLine="709"/>
        <w:rPr>
          <w:rFonts w:ascii="Times New Roman" w:hAnsi="Times New Roman"/>
          <w:sz w:val="26"/>
          <w:szCs w:val="26"/>
        </w:rPr>
      </w:pPr>
    </w:p>
    <w:p w:rsidR="005F6896" w:rsidRPr="00C23077" w:rsidRDefault="005F6896"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tabs>
          <w:tab w:val="right" w:leader="dot" w:pos="9072"/>
        </w:tabs>
        <w:jc w:val="center"/>
        <w:rPr>
          <w:b/>
          <w:sz w:val="26"/>
          <w:szCs w:val="26"/>
        </w:rPr>
      </w:pPr>
      <w:r w:rsidRPr="00C23077">
        <w:rPr>
          <w:b/>
          <w:sz w:val="26"/>
          <w:szCs w:val="26"/>
        </w:rPr>
        <w:t>Раздел 2 "Положение о размещении линейных объектов"</w:t>
      </w: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F92446" w:rsidRPr="00C23077" w:rsidRDefault="00F92446"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94762A" w:rsidRPr="00C23077" w:rsidRDefault="0094762A"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B37131" w:rsidRPr="00C23077" w:rsidRDefault="00B37131" w:rsidP="00C23077">
      <w:pPr>
        <w:pStyle w:val="af8"/>
        <w:spacing w:before="0"/>
        <w:ind w:firstLine="709"/>
        <w:rPr>
          <w:rFonts w:ascii="Times New Roman" w:hAnsi="Times New Roman"/>
          <w:sz w:val="26"/>
          <w:szCs w:val="26"/>
        </w:rPr>
      </w:pPr>
    </w:p>
    <w:p w:rsidR="0094762A" w:rsidRPr="00C23077" w:rsidRDefault="00155AC2" w:rsidP="00C23077">
      <w:pPr>
        <w:pStyle w:val="1"/>
        <w:rPr>
          <w:sz w:val="26"/>
          <w:szCs w:val="26"/>
        </w:rPr>
      </w:pPr>
      <w:r w:rsidRPr="00C23077">
        <w:rPr>
          <w:sz w:val="26"/>
          <w:szCs w:val="26"/>
        </w:rPr>
        <w:lastRenderedPageBreak/>
        <w:t>1</w:t>
      </w:r>
      <w:r w:rsidR="00B37131" w:rsidRPr="00C23077">
        <w:rPr>
          <w:sz w:val="26"/>
          <w:szCs w:val="26"/>
        </w:rPr>
        <w:t>. Наименование, основные характеристики и назначение планируемых для размещения линейных объектов</w:t>
      </w:r>
    </w:p>
    <w:p w:rsidR="0079748B" w:rsidRPr="00C23077" w:rsidRDefault="0079748B" w:rsidP="00C23077">
      <w:pPr>
        <w:pStyle w:val="af8"/>
        <w:spacing w:before="0"/>
        <w:ind w:firstLine="709"/>
        <w:rPr>
          <w:rFonts w:ascii="Times New Roman" w:hAnsi="Times New Roman"/>
          <w:sz w:val="26"/>
          <w:szCs w:val="26"/>
        </w:rPr>
      </w:pPr>
    </w:p>
    <w:p w:rsidR="003405F2" w:rsidRPr="00AE6E08" w:rsidRDefault="00C05704" w:rsidP="001A050B">
      <w:pPr>
        <w:ind w:firstLine="720"/>
        <w:jc w:val="both"/>
        <w:rPr>
          <w:sz w:val="26"/>
          <w:szCs w:val="26"/>
        </w:rPr>
      </w:pPr>
      <w:bookmarkStart w:id="0" w:name="_Toc41296173"/>
      <w:bookmarkStart w:id="1" w:name="_Toc25833132"/>
      <w:bookmarkStart w:id="2" w:name="_Toc453335276"/>
      <w:bookmarkStart w:id="3" w:name="_Toc462407122"/>
      <w:bookmarkStart w:id="4" w:name="_Toc465431580"/>
      <w:bookmarkStart w:id="5" w:name="_Toc468087604"/>
      <w:bookmarkStart w:id="6" w:name="_Toc490229900"/>
      <w:bookmarkStart w:id="7" w:name="_Toc497222851"/>
      <w:bookmarkStart w:id="8" w:name="_Toc520123211"/>
      <w:bookmarkStart w:id="9" w:name="_Toc533508902"/>
      <w:bookmarkStart w:id="10" w:name="_Toc445736"/>
      <w:bookmarkStart w:id="11" w:name="_Toc20907761"/>
      <w:bookmarkStart w:id="12" w:name="_Toc22750943"/>
      <w:r w:rsidRPr="00AE6E08">
        <w:rPr>
          <w:sz w:val="26"/>
          <w:szCs w:val="26"/>
        </w:rPr>
        <w:t>8583</w:t>
      </w:r>
      <w:r w:rsidR="00032DB5" w:rsidRPr="00AE6E08">
        <w:rPr>
          <w:sz w:val="26"/>
          <w:szCs w:val="26"/>
        </w:rPr>
        <w:t>П «</w:t>
      </w:r>
      <w:r w:rsidRPr="00AE6E08">
        <w:rPr>
          <w:bCs/>
          <w:sz w:val="26"/>
          <w:szCs w:val="26"/>
          <w:lang w:eastAsia="ru-RU"/>
        </w:rPr>
        <w:t xml:space="preserve">Реконструкция газопровода КС Козловская - </w:t>
      </w:r>
      <w:proofErr w:type="spellStart"/>
      <w:r w:rsidRPr="00AE6E08">
        <w:rPr>
          <w:bCs/>
          <w:sz w:val="26"/>
          <w:szCs w:val="26"/>
          <w:lang w:eastAsia="ru-RU"/>
        </w:rPr>
        <w:t>вр</w:t>
      </w:r>
      <w:proofErr w:type="spellEnd"/>
      <w:r w:rsidRPr="00AE6E08">
        <w:rPr>
          <w:bCs/>
          <w:sz w:val="26"/>
          <w:szCs w:val="26"/>
          <w:lang w:eastAsia="ru-RU"/>
        </w:rPr>
        <w:t xml:space="preserve">. КС Козловская (установка </w:t>
      </w:r>
      <w:proofErr w:type="spellStart"/>
      <w:r w:rsidRPr="00AE6E08">
        <w:rPr>
          <w:bCs/>
          <w:sz w:val="26"/>
          <w:szCs w:val="26"/>
          <w:lang w:eastAsia="ru-RU"/>
        </w:rPr>
        <w:t>конденсатосборников</w:t>
      </w:r>
      <w:proofErr w:type="spellEnd"/>
      <w:r w:rsidRPr="00AE6E08">
        <w:rPr>
          <w:bCs/>
          <w:sz w:val="26"/>
          <w:szCs w:val="26"/>
          <w:lang w:eastAsia="ru-RU"/>
        </w:rPr>
        <w:t>)</w:t>
      </w:r>
      <w:r w:rsidR="002A19C5" w:rsidRPr="00AE6E08">
        <w:rPr>
          <w:bCs/>
          <w:sz w:val="26"/>
          <w:szCs w:val="26"/>
          <w:lang w:eastAsia="ru-RU"/>
        </w:rPr>
        <w:t>»</w:t>
      </w:r>
      <w:r w:rsidR="003405F2" w:rsidRPr="00AE6E08">
        <w:rPr>
          <w:sz w:val="26"/>
          <w:szCs w:val="26"/>
        </w:rPr>
        <w:t>.</w:t>
      </w:r>
    </w:p>
    <w:p w:rsidR="00032DB5" w:rsidRPr="00AE6E08" w:rsidRDefault="00032DB5" w:rsidP="001A050B">
      <w:pPr>
        <w:suppressAutoHyphens w:val="0"/>
        <w:autoSpaceDE w:val="0"/>
        <w:autoSpaceDN w:val="0"/>
        <w:adjustRightInd w:val="0"/>
        <w:rPr>
          <w:sz w:val="26"/>
          <w:szCs w:val="26"/>
          <w:lang w:eastAsia="ru-RU"/>
        </w:rPr>
      </w:pPr>
    </w:p>
    <w:p w:rsidR="00C278E7" w:rsidRPr="00AE6E08" w:rsidRDefault="00C278E7" w:rsidP="00C278E7">
      <w:pPr>
        <w:spacing w:before="120"/>
        <w:ind w:firstLine="720"/>
        <w:jc w:val="both"/>
        <w:rPr>
          <w:bCs/>
          <w:sz w:val="26"/>
          <w:szCs w:val="26"/>
        </w:rPr>
      </w:pPr>
      <w:r w:rsidRPr="00AE6E08">
        <w:rPr>
          <w:bCs/>
          <w:sz w:val="26"/>
          <w:szCs w:val="26"/>
        </w:rPr>
        <w:t xml:space="preserve">Данной проектной документацией предусматривается установка </w:t>
      </w:r>
      <w:proofErr w:type="spellStart"/>
      <w:r w:rsidRPr="00AE6E08">
        <w:rPr>
          <w:bCs/>
          <w:sz w:val="26"/>
          <w:szCs w:val="26"/>
        </w:rPr>
        <w:t>конденсатосборников</w:t>
      </w:r>
      <w:proofErr w:type="spellEnd"/>
      <w:r w:rsidRPr="00AE6E08">
        <w:rPr>
          <w:bCs/>
          <w:sz w:val="26"/>
          <w:szCs w:val="26"/>
        </w:rPr>
        <w:t xml:space="preserve"> на  газопроводе КС Козловская – </w:t>
      </w:r>
      <w:proofErr w:type="spellStart"/>
      <w:r w:rsidRPr="00AE6E08">
        <w:rPr>
          <w:bCs/>
          <w:sz w:val="26"/>
          <w:szCs w:val="26"/>
        </w:rPr>
        <w:t>вр</w:t>
      </w:r>
      <w:proofErr w:type="spellEnd"/>
      <w:r w:rsidRPr="00AE6E08">
        <w:rPr>
          <w:bCs/>
          <w:sz w:val="26"/>
          <w:szCs w:val="26"/>
        </w:rPr>
        <w:t>. КС Козловская:</w:t>
      </w:r>
    </w:p>
    <w:p w:rsidR="00C278E7" w:rsidRPr="00AE6E08" w:rsidRDefault="00C278E7" w:rsidP="00753B8A">
      <w:pPr>
        <w:numPr>
          <w:ilvl w:val="0"/>
          <w:numId w:val="21"/>
        </w:numPr>
        <w:tabs>
          <w:tab w:val="left" w:pos="1038"/>
        </w:tabs>
        <w:suppressAutoHyphens w:val="0"/>
        <w:jc w:val="both"/>
        <w:rPr>
          <w:bCs/>
          <w:sz w:val="26"/>
          <w:szCs w:val="26"/>
        </w:rPr>
      </w:pPr>
      <w:r w:rsidRPr="00AE6E08">
        <w:rPr>
          <w:bCs/>
          <w:sz w:val="26"/>
          <w:szCs w:val="26"/>
        </w:rPr>
        <w:t>КС-1 на ПК 5+70,0 объемом 16 м</w:t>
      </w:r>
      <w:r w:rsidRPr="00AE6E08">
        <w:rPr>
          <w:bCs/>
          <w:sz w:val="26"/>
          <w:szCs w:val="26"/>
          <w:vertAlign w:val="superscript"/>
        </w:rPr>
        <w:t>3</w:t>
      </w:r>
      <w:r w:rsidRPr="00AE6E08">
        <w:rPr>
          <w:bCs/>
          <w:sz w:val="26"/>
          <w:szCs w:val="26"/>
        </w:rPr>
        <w:t>;</w:t>
      </w:r>
    </w:p>
    <w:p w:rsidR="00C278E7" w:rsidRPr="00AE6E08" w:rsidRDefault="00C278E7" w:rsidP="00753B8A">
      <w:pPr>
        <w:numPr>
          <w:ilvl w:val="0"/>
          <w:numId w:val="21"/>
        </w:numPr>
        <w:tabs>
          <w:tab w:val="left" w:pos="1038"/>
        </w:tabs>
        <w:suppressAutoHyphens w:val="0"/>
        <w:jc w:val="both"/>
        <w:rPr>
          <w:bCs/>
          <w:sz w:val="26"/>
          <w:szCs w:val="26"/>
        </w:rPr>
      </w:pPr>
      <w:r w:rsidRPr="00AE6E08">
        <w:rPr>
          <w:bCs/>
          <w:sz w:val="26"/>
          <w:szCs w:val="26"/>
        </w:rPr>
        <w:t>КС-2 на ПК 33+20,0 объемом 16 м</w:t>
      </w:r>
      <w:r w:rsidRPr="00AE6E08">
        <w:rPr>
          <w:bCs/>
          <w:sz w:val="26"/>
          <w:szCs w:val="26"/>
          <w:vertAlign w:val="superscript"/>
        </w:rPr>
        <w:t>3</w:t>
      </w:r>
      <w:r w:rsidRPr="00AE6E08">
        <w:rPr>
          <w:bCs/>
          <w:sz w:val="26"/>
          <w:szCs w:val="26"/>
        </w:rPr>
        <w:t>.</w:t>
      </w:r>
    </w:p>
    <w:p w:rsidR="00C278E7" w:rsidRPr="00AE6E08" w:rsidRDefault="00C278E7" w:rsidP="00C278E7">
      <w:pPr>
        <w:spacing w:before="120"/>
        <w:ind w:firstLine="720"/>
        <w:jc w:val="both"/>
        <w:rPr>
          <w:bCs/>
          <w:sz w:val="26"/>
          <w:szCs w:val="26"/>
        </w:rPr>
      </w:pPr>
      <w:proofErr w:type="spellStart"/>
      <w:r w:rsidRPr="00AE6E08">
        <w:rPr>
          <w:bCs/>
          <w:sz w:val="26"/>
          <w:szCs w:val="26"/>
        </w:rPr>
        <w:t>Конденсатосборники</w:t>
      </w:r>
      <w:proofErr w:type="spellEnd"/>
      <w:r w:rsidRPr="00AE6E08">
        <w:rPr>
          <w:bCs/>
          <w:sz w:val="26"/>
          <w:szCs w:val="26"/>
        </w:rPr>
        <w:t xml:space="preserve"> (КС-1, КС-2) в соответствии с требованиями п. 6.2.6.14 </w:t>
      </w:r>
      <w:hyperlink r:id="rId13" w:tooltip="ГОСТ Р 58367-2019 Обустройство месторождений нефти на суше. Технологическое проектирование" w:history="1">
        <w:r w:rsidRPr="00AE6E08">
          <w:rPr>
            <w:rStyle w:val="afff0"/>
            <w:bCs/>
            <w:sz w:val="26"/>
            <w:szCs w:val="26"/>
          </w:rPr>
          <w:t xml:space="preserve">ГОСТ </w:t>
        </w:r>
        <w:proofErr w:type="gramStart"/>
        <w:r w:rsidRPr="00AE6E08">
          <w:rPr>
            <w:rStyle w:val="afff0"/>
            <w:bCs/>
            <w:sz w:val="26"/>
            <w:szCs w:val="26"/>
          </w:rPr>
          <w:t>Р</w:t>
        </w:r>
        <w:proofErr w:type="gramEnd"/>
        <w:r w:rsidRPr="00AE6E08">
          <w:rPr>
            <w:rStyle w:val="afff0"/>
            <w:bCs/>
            <w:sz w:val="26"/>
            <w:szCs w:val="26"/>
          </w:rPr>
          <w:t xml:space="preserve"> 58367-2019</w:t>
        </w:r>
      </w:hyperlink>
      <w:r w:rsidRPr="00AE6E08">
        <w:rPr>
          <w:bCs/>
          <w:sz w:val="26"/>
          <w:szCs w:val="26"/>
        </w:rPr>
        <w:t xml:space="preserve"> устанавливаются по трассе газопровода в пониженном участке рельефа. Опорожнение </w:t>
      </w:r>
      <w:proofErr w:type="spellStart"/>
      <w:r w:rsidRPr="00AE6E08">
        <w:rPr>
          <w:bCs/>
          <w:sz w:val="26"/>
          <w:szCs w:val="26"/>
        </w:rPr>
        <w:t>конденсатосборников</w:t>
      </w:r>
      <w:proofErr w:type="spellEnd"/>
      <w:r w:rsidRPr="00AE6E08">
        <w:rPr>
          <w:bCs/>
          <w:sz w:val="26"/>
          <w:szCs w:val="26"/>
        </w:rPr>
        <w:t xml:space="preserve"> предусматривается в автоцистерны для перевозки сжиженных газов.</w:t>
      </w:r>
    </w:p>
    <w:p w:rsidR="00C278E7" w:rsidRPr="00AE6E08" w:rsidRDefault="00C278E7" w:rsidP="00C278E7">
      <w:pPr>
        <w:pStyle w:val="af8"/>
        <w:rPr>
          <w:rFonts w:ascii="Times New Roman" w:hAnsi="Times New Roman"/>
          <w:sz w:val="26"/>
          <w:szCs w:val="26"/>
        </w:rPr>
      </w:pPr>
      <w:r w:rsidRPr="00AE6E08">
        <w:rPr>
          <w:rFonts w:ascii="Times New Roman" w:hAnsi="Times New Roman"/>
          <w:b/>
          <w:i/>
          <w:sz w:val="26"/>
          <w:szCs w:val="26"/>
        </w:rPr>
        <w:t xml:space="preserve">Площадка продувочной свечи </w:t>
      </w:r>
      <w:proofErr w:type="spellStart"/>
      <w:r w:rsidRPr="00AE6E08">
        <w:rPr>
          <w:rFonts w:ascii="Times New Roman" w:hAnsi="Times New Roman"/>
          <w:b/>
          <w:i/>
          <w:sz w:val="26"/>
          <w:szCs w:val="26"/>
        </w:rPr>
        <w:t>конденсатосборника</w:t>
      </w:r>
      <w:proofErr w:type="spellEnd"/>
      <w:r w:rsidRPr="00AE6E08">
        <w:rPr>
          <w:rFonts w:ascii="Times New Roman" w:hAnsi="Times New Roman"/>
          <w:b/>
          <w:i/>
          <w:sz w:val="26"/>
          <w:szCs w:val="26"/>
        </w:rPr>
        <w:t xml:space="preserve"> КС-1</w:t>
      </w:r>
      <w:r w:rsidRPr="00AE6E08">
        <w:rPr>
          <w:rFonts w:ascii="Times New Roman" w:hAnsi="Times New Roman"/>
          <w:sz w:val="26"/>
          <w:szCs w:val="26"/>
        </w:rPr>
        <w:t xml:space="preserve"> расположена на пастбищных землях, древесные насаждения отсутствуют. Ближайший населенный пункт – </w:t>
      </w:r>
      <w:proofErr w:type="gramStart"/>
      <w:r w:rsidRPr="00AE6E08">
        <w:rPr>
          <w:rFonts w:ascii="Times New Roman" w:hAnsi="Times New Roman"/>
          <w:sz w:val="26"/>
          <w:szCs w:val="26"/>
        </w:rPr>
        <w:t>с</w:t>
      </w:r>
      <w:proofErr w:type="gramEnd"/>
      <w:r w:rsidRPr="00AE6E08">
        <w:rPr>
          <w:rFonts w:ascii="Times New Roman" w:hAnsi="Times New Roman"/>
          <w:sz w:val="26"/>
          <w:szCs w:val="26"/>
        </w:rPr>
        <w:t xml:space="preserve">. Нижняя </w:t>
      </w:r>
      <w:proofErr w:type="spellStart"/>
      <w:r w:rsidRPr="00AE6E08">
        <w:rPr>
          <w:rFonts w:ascii="Times New Roman" w:hAnsi="Times New Roman"/>
          <w:sz w:val="26"/>
          <w:szCs w:val="26"/>
        </w:rPr>
        <w:t>Козловка</w:t>
      </w:r>
      <w:proofErr w:type="spellEnd"/>
      <w:r w:rsidRPr="00AE6E08">
        <w:rPr>
          <w:rFonts w:ascii="Times New Roman" w:hAnsi="Times New Roman"/>
          <w:sz w:val="26"/>
          <w:szCs w:val="26"/>
        </w:rPr>
        <w:t xml:space="preserve">. Ближайшая автодорога </w:t>
      </w:r>
      <w:proofErr w:type="spellStart"/>
      <w:r w:rsidRPr="00AE6E08">
        <w:rPr>
          <w:rFonts w:ascii="Times New Roman" w:hAnsi="Times New Roman"/>
          <w:sz w:val="26"/>
          <w:szCs w:val="26"/>
        </w:rPr>
        <w:t>Кинель</w:t>
      </w:r>
      <w:proofErr w:type="spellEnd"/>
      <w:r w:rsidRPr="00AE6E08">
        <w:rPr>
          <w:rFonts w:ascii="Times New Roman" w:hAnsi="Times New Roman"/>
          <w:sz w:val="26"/>
          <w:szCs w:val="26"/>
        </w:rPr>
        <w:t xml:space="preserve">-Черкассы </w:t>
      </w:r>
      <w:proofErr w:type="gramStart"/>
      <w:r w:rsidRPr="00AE6E08">
        <w:rPr>
          <w:rFonts w:ascii="Times New Roman" w:hAnsi="Times New Roman"/>
          <w:sz w:val="26"/>
          <w:szCs w:val="26"/>
        </w:rPr>
        <w:t>-"</w:t>
      </w:r>
      <w:proofErr w:type="gramEnd"/>
      <w:r w:rsidRPr="00AE6E08">
        <w:rPr>
          <w:rFonts w:ascii="Times New Roman" w:hAnsi="Times New Roman"/>
          <w:sz w:val="26"/>
          <w:szCs w:val="26"/>
        </w:rPr>
        <w:t xml:space="preserve">Урал" расположена к востоку в 2,3 км. Ближайшая река </w:t>
      </w:r>
      <w:proofErr w:type="spellStart"/>
      <w:r w:rsidRPr="00AE6E08">
        <w:rPr>
          <w:rFonts w:ascii="Times New Roman" w:hAnsi="Times New Roman"/>
          <w:sz w:val="26"/>
          <w:szCs w:val="26"/>
        </w:rPr>
        <w:t>Козловка</w:t>
      </w:r>
      <w:proofErr w:type="spellEnd"/>
      <w:r w:rsidRPr="00AE6E08">
        <w:rPr>
          <w:rFonts w:ascii="Times New Roman" w:hAnsi="Times New Roman"/>
          <w:sz w:val="26"/>
          <w:szCs w:val="26"/>
        </w:rPr>
        <w:t xml:space="preserve"> расположена к северо-западу в 4,0 км. На площадке имеются подземные инженерные коммуникации. Уклон земной поверхности на площадке в юго-западном направлении. Рельеф на площадке спокойный с перепадом высот от 96,09 м до 97,26 м.</w:t>
      </w:r>
    </w:p>
    <w:p w:rsidR="00C278E7" w:rsidRPr="00AE6E08" w:rsidRDefault="00C278E7" w:rsidP="00C278E7">
      <w:pPr>
        <w:pStyle w:val="af8"/>
        <w:rPr>
          <w:rFonts w:ascii="Times New Roman" w:hAnsi="Times New Roman"/>
          <w:sz w:val="26"/>
          <w:szCs w:val="26"/>
        </w:rPr>
      </w:pPr>
      <w:r w:rsidRPr="00AE6E08">
        <w:rPr>
          <w:rFonts w:ascii="Times New Roman" w:hAnsi="Times New Roman"/>
          <w:b/>
          <w:i/>
          <w:sz w:val="26"/>
          <w:szCs w:val="26"/>
        </w:rPr>
        <w:t xml:space="preserve">Площадка продувочной свечи </w:t>
      </w:r>
      <w:proofErr w:type="spellStart"/>
      <w:r w:rsidRPr="00AE6E08">
        <w:rPr>
          <w:rFonts w:ascii="Times New Roman" w:hAnsi="Times New Roman"/>
          <w:b/>
          <w:i/>
          <w:sz w:val="26"/>
          <w:szCs w:val="26"/>
        </w:rPr>
        <w:t>конденсатосборника</w:t>
      </w:r>
      <w:proofErr w:type="spellEnd"/>
      <w:r w:rsidRPr="00AE6E08">
        <w:rPr>
          <w:rFonts w:ascii="Times New Roman" w:hAnsi="Times New Roman"/>
          <w:b/>
          <w:i/>
          <w:sz w:val="26"/>
          <w:szCs w:val="26"/>
        </w:rPr>
        <w:t xml:space="preserve"> КС-2</w:t>
      </w:r>
      <w:r w:rsidRPr="00AE6E08">
        <w:rPr>
          <w:rFonts w:ascii="Times New Roman" w:hAnsi="Times New Roman"/>
          <w:sz w:val="26"/>
          <w:szCs w:val="26"/>
        </w:rPr>
        <w:t xml:space="preserve"> расположена на пастбищных землях, древесные насаждения отсутствуют. Ближайший населенный пункт – </w:t>
      </w:r>
      <w:proofErr w:type="gramStart"/>
      <w:r w:rsidRPr="00AE6E08">
        <w:rPr>
          <w:rFonts w:ascii="Times New Roman" w:hAnsi="Times New Roman"/>
          <w:sz w:val="26"/>
          <w:szCs w:val="26"/>
        </w:rPr>
        <w:t>с</w:t>
      </w:r>
      <w:proofErr w:type="gramEnd"/>
      <w:r w:rsidRPr="00AE6E08">
        <w:rPr>
          <w:rFonts w:ascii="Times New Roman" w:hAnsi="Times New Roman"/>
          <w:sz w:val="26"/>
          <w:szCs w:val="26"/>
        </w:rPr>
        <w:t xml:space="preserve">. Нижняя </w:t>
      </w:r>
      <w:proofErr w:type="spellStart"/>
      <w:r w:rsidRPr="00AE6E08">
        <w:rPr>
          <w:rFonts w:ascii="Times New Roman" w:hAnsi="Times New Roman"/>
          <w:sz w:val="26"/>
          <w:szCs w:val="26"/>
        </w:rPr>
        <w:t>Козловка</w:t>
      </w:r>
      <w:proofErr w:type="spellEnd"/>
      <w:r w:rsidRPr="00AE6E08">
        <w:rPr>
          <w:rFonts w:ascii="Times New Roman" w:hAnsi="Times New Roman"/>
          <w:sz w:val="26"/>
          <w:szCs w:val="26"/>
        </w:rPr>
        <w:t xml:space="preserve">. Ближайшая автодорога </w:t>
      </w:r>
      <w:proofErr w:type="spellStart"/>
      <w:r w:rsidRPr="00AE6E08">
        <w:rPr>
          <w:rFonts w:ascii="Times New Roman" w:hAnsi="Times New Roman"/>
          <w:sz w:val="26"/>
          <w:szCs w:val="26"/>
        </w:rPr>
        <w:t>Кинель</w:t>
      </w:r>
      <w:proofErr w:type="spellEnd"/>
      <w:r w:rsidRPr="00AE6E08">
        <w:rPr>
          <w:rFonts w:ascii="Times New Roman" w:hAnsi="Times New Roman"/>
          <w:sz w:val="26"/>
          <w:szCs w:val="26"/>
        </w:rPr>
        <w:t xml:space="preserve">-Черкассы </w:t>
      </w:r>
      <w:proofErr w:type="gramStart"/>
      <w:r w:rsidRPr="00AE6E08">
        <w:rPr>
          <w:rFonts w:ascii="Times New Roman" w:hAnsi="Times New Roman"/>
          <w:sz w:val="26"/>
          <w:szCs w:val="26"/>
        </w:rPr>
        <w:t>-"</w:t>
      </w:r>
      <w:proofErr w:type="gramEnd"/>
      <w:r w:rsidRPr="00AE6E08">
        <w:rPr>
          <w:rFonts w:ascii="Times New Roman" w:hAnsi="Times New Roman"/>
          <w:sz w:val="26"/>
          <w:szCs w:val="26"/>
        </w:rPr>
        <w:t xml:space="preserve">Урал" расположена к юго-востоку в 8,5 км. Ближайшая река </w:t>
      </w:r>
      <w:proofErr w:type="spellStart"/>
      <w:r w:rsidRPr="00AE6E08">
        <w:rPr>
          <w:rFonts w:ascii="Times New Roman" w:hAnsi="Times New Roman"/>
          <w:sz w:val="26"/>
          <w:szCs w:val="26"/>
        </w:rPr>
        <w:t>Кинделька</w:t>
      </w:r>
      <w:proofErr w:type="spellEnd"/>
      <w:r w:rsidRPr="00AE6E08">
        <w:rPr>
          <w:rFonts w:ascii="Times New Roman" w:hAnsi="Times New Roman"/>
          <w:sz w:val="26"/>
          <w:szCs w:val="26"/>
        </w:rPr>
        <w:t xml:space="preserve"> расположена к юго-востоку в 0,5 км. На площадке имеются подземные инженерные коммуникации. Уклон земной поверхности на площадке в северо-восточном направлении. Рельеф на площадке спокойный с перепадом высот от 111,32 м до 114,56 м.</w:t>
      </w:r>
    </w:p>
    <w:p w:rsidR="00C278E7" w:rsidRPr="00AE6E08" w:rsidRDefault="00C278E7" w:rsidP="00C278E7">
      <w:pPr>
        <w:pStyle w:val="af8"/>
        <w:rPr>
          <w:rFonts w:ascii="Times New Roman" w:hAnsi="Times New Roman"/>
          <w:sz w:val="26"/>
          <w:szCs w:val="26"/>
        </w:rPr>
      </w:pPr>
      <w:r w:rsidRPr="00AE6E08">
        <w:rPr>
          <w:rFonts w:ascii="Times New Roman" w:hAnsi="Times New Roman"/>
          <w:b/>
          <w:i/>
          <w:sz w:val="26"/>
          <w:szCs w:val="26"/>
        </w:rPr>
        <w:t xml:space="preserve">Площадка под </w:t>
      </w:r>
      <w:proofErr w:type="spellStart"/>
      <w:r w:rsidRPr="00AE6E08">
        <w:rPr>
          <w:rFonts w:ascii="Times New Roman" w:hAnsi="Times New Roman"/>
          <w:b/>
          <w:i/>
          <w:sz w:val="26"/>
          <w:szCs w:val="26"/>
        </w:rPr>
        <w:t>конденсатосборник</w:t>
      </w:r>
      <w:proofErr w:type="spellEnd"/>
      <w:r w:rsidRPr="00AE6E08">
        <w:rPr>
          <w:rFonts w:ascii="Times New Roman" w:hAnsi="Times New Roman"/>
          <w:b/>
          <w:i/>
          <w:sz w:val="26"/>
          <w:szCs w:val="26"/>
        </w:rPr>
        <w:t xml:space="preserve"> (КС-1)</w:t>
      </w:r>
      <w:r w:rsidRPr="00AE6E08">
        <w:rPr>
          <w:rFonts w:ascii="Times New Roman" w:hAnsi="Times New Roman"/>
          <w:sz w:val="26"/>
          <w:szCs w:val="26"/>
        </w:rPr>
        <w:t xml:space="preserve"> вкл. демонтаж существующего кранового узла расположена на пастбищных землях, древесные насаждения отсутствуют. Ближайший населенный пункт – </w:t>
      </w:r>
      <w:proofErr w:type="gramStart"/>
      <w:r w:rsidRPr="00AE6E08">
        <w:rPr>
          <w:rFonts w:ascii="Times New Roman" w:hAnsi="Times New Roman"/>
          <w:sz w:val="26"/>
          <w:szCs w:val="26"/>
          <w:lang w:eastAsia="ja-JP"/>
        </w:rPr>
        <w:t>с</w:t>
      </w:r>
      <w:proofErr w:type="gramEnd"/>
      <w:r w:rsidRPr="00AE6E08">
        <w:rPr>
          <w:rFonts w:ascii="Times New Roman" w:hAnsi="Times New Roman"/>
          <w:sz w:val="26"/>
          <w:szCs w:val="26"/>
          <w:lang w:eastAsia="ja-JP"/>
        </w:rPr>
        <w:t>.</w:t>
      </w:r>
      <w:r w:rsidRPr="00AE6E08">
        <w:rPr>
          <w:rFonts w:ascii="Times New Roman" w:hAnsi="Times New Roman"/>
          <w:sz w:val="26"/>
          <w:szCs w:val="26"/>
        </w:rPr>
        <w:t xml:space="preserve"> Нижняя </w:t>
      </w:r>
      <w:proofErr w:type="spellStart"/>
      <w:r w:rsidRPr="00AE6E08">
        <w:rPr>
          <w:rFonts w:ascii="Times New Roman" w:hAnsi="Times New Roman"/>
          <w:sz w:val="26"/>
          <w:szCs w:val="26"/>
        </w:rPr>
        <w:t>Козловка</w:t>
      </w:r>
      <w:proofErr w:type="spellEnd"/>
      <w:r w:rsidRPr="00AE6E08">
        <w:rPr>
          <w:rFonts w:ascii="Times New Roman" w:hAnsi="Times New Roman"/>
          <w:sz w:val="26"/>
          <w:szCs w:val="26"/>
        </w:rPr>
        <w:t xml:space="preserve">. Ближайшая автодорога </w:t>
      </w:r>
      <w:proofErr w:type="spellStart"/>
      <w:r w:rsidRPr="00AE6E08">
        <w:rPr>
          <w:rFonts w:ascii="Times New Roman" w:hAnsi="Times New Roman"/>
          <w:sz w:val="26"/>
          <w:szCs w:val="26"/>
        </w:rPr>
        <w:t>Кинель</w:t>
      </w:r>
      <w:proofErr w:type="spellEnd"/>
      <w:r w:rsidRPr="00AE6E08">
        <w:rPr>
          <w:rFonts w:ascii="Times New Roman" w:hAnsi="Times New Roman"/>
          <w:sz w:val="26"/>
          <w:szCs w:val="26"/>
        </w:rPr>
        <w:t xml:space="preserve">-Черкассы </w:t>
      </w:r>
      <w:proofErr w:type="gramStart"/>
      <w:r w:rsidRPr="00AE6E08">
        <w:rPr>
          <w:rFonts w:ascii="Times New Roman" w:hAnsi="Times New Roman"/>
          <w:sz w:val="26"/>
          <w:szCs w:val="26"/>
        </w:rPr>
        <w:t>-"</w:t>
      </w:r>
      <w:proofErr w:type="gramEnd"/>
      <w:r w:rsidRPr="00AE6E08">
        <w:rPr>
          <w:rFonts w:ascii="Times New Roman" w:hAnsi="Times New Roman"/>
          <w:sz w:val="26"/>
          <w:szCs w:val="26"/>
        </w:rPr>
        <w:t>Урал" расположена к востоку в 0,8 км. Ближайшая река Сургут расположена к северо-востоку в 2,1 км. На площадке имеются подземные инженерные коммуникации. Уклон земной поверхности на площадке в южном направлении. Рельеф на площадке спокойный с перепадом высот от 91,69 м до 97,65 м.</w:t>
      </w:r>
    </w:p>
    <w:p w:rsidR="00C278E7" w:rsidRPr="00AE6E08" w:rsidRDefault="00C278E7" w:rsidP="00C278E7">
      <w:pPr>
        <w:pStyle w:val="af8"/>
        <w:rPr>
          <w:rFonts w:ascii="Times New Roman" w:hAnsi="Times New Roman"/>
          <w:sz w:val="26"/>
          <w:szCs w:val="26"/>
        </w:rPr>
      </w:pPr>
      <w:r w:rsidRPr="00AE6E08">
        <w:rPr>
          <w:rFonts w:ascii="Times New Roman" w:hAnsi="Times New Roman"/>
          <w:b/>
          <w:i/>
          <w:sz w:val="26"/>
          <w:szCs w:val="26"/>
        </w:rPr>
        <w:t xml:space="preserve">Площадка под </w:t>
      </w:r>
      <w:proofErr w:type="spellStart"/>
      <w:r w:rsidRPr="00AE6E08">
        <w:rPr>
          <w:rFonts w:ascii="Times New Roman" w:hAnsi="Times New Roman"/>
          <w:b/>
          <w:i/>
          <w:sz w:val="26"/>
          <w:szCs w:val="26"/>
        </w:rPr>
        <w:t>конденсатосборник</w:t>
      </w:r>
      <w:proofErr w:type="spellEnd"/>
      <w:r w:rsidRPr="00AE6E08">
        <w:rPr>
          <w:rFonts w:ascii="Times New Roman" w:hAnsi="Times New Roman"/>
          <w:b/>
          <w:i/>
          <w:sz w:val="26"/>
          <w:szCs w:val="26"/>
        </w:rPr>
        <w:t xml:space="preserve"> (КС-2)</w:t>
      </w:r>
      <w:r w:rsidRPr="00AE6E08">
        <w:rPr>
          <w:rFonts w:ascii="Times New Roman" w:hAnsi="Times New Roman"/>
          <w:sz w:val="26"/>
          <w:szCs w:val="26"/>
        </w:rPr>
        <w:t xml:space="preserve"> расположена на пастбищных и пахотных землях, древесные насаждения отсутствуют. Ближайший населенный пункт – </w:t>
      </w:r>
      <w:proofErr w:type="gramStart"/>
      <w:r w:rsidRPr="00AE6E08">
        <w:rPr>
          <w:rFonts w:ascii="Times New Roman" w:hAnsi="Times New Roman"/>
          <w:sz w:val="26"/>
          <w:szCs w:val="26"/>
          <w:lang w:eastAsia="ja-JP"/>
        </w:rPr>
        <w:t>с</w:t>
      </w:r>
      <w:proofErr w:type="gramEnd"/>
      <w:r w:rsidRPr="00AE6E08">
        <w:rPr>
          <w:rFonts w:ascii="Times New Roman" w:hAnsi="Times New Roman"/>
          <w:sz w:val="26"/>
          <w:szCs w:val="26"/>
          <w:lang w:eastAsia="ja-JP"/>
        </w:rPr>
        <w:t>.</w:t>
      </w:r>
      <w:r w:rsidRPr="00AE6E08">
        <w:rPr>
          <w:rFonts w:ascii="Times New Roman" w:hAnsi="Times New Roman"/>
          <w:sz w:val="26"/>
          <w:szCs w:val="26"/>
        </w:rPr>
        <w:t xml:space="preserve"> Нижняя </w:t>
      </w:r>
      <w:proofErr w:type="spellStart"/>
      <w:r w:rsidRPr="00AE6E08">
        <w:rPr>
          <w:rFonts w:ascii="Times New Roman" w:hAnsi="Times New Roman"/>
          <w:sz w:val="26"/>
          <w:szCs w:val="26"/>
        </w:rPr>
        <w:t>Козловка</w:t>
      </w:r>
      <w:proofErr w:type="spellEnd"/>
      <w:r w:rsidRPr="00AE6E08">
        <w:rPr>
          <w:rFonts w:ascii="Times New Roman" w:hAnsi="Times New Roman"/>
          <w:sz w:val="26"/>
          <w:szCs w:val="26"/>
        </w:rPr>
        <w:t xml:space="preserve">. Ближайшая автодорога </w:t>
      </w:r>
      <w:proofErr w:type="spellStart"/>
      <w:r w:rsidRPr="00AE6E08">
        <w:rPr>
          <w:rFonts w:ascii="Times New Roman" w:hAnsi="Times New Roman"/>
          <w:sz w:val="26"/>
          <w:szCs w:val="26"/>
        </w:rPr>
        <w:t>Кинель</w:t>
      </w:r>
      <w:proofErr w:type="spellEnd"/>
      <w:r w:rsidRPr="00AE6E08">
        <w:rPr>
          <w:rFonts w:ascii="Times New Roman" w:hAnsi="Times New Roman"/>
          <w:sz w:val="26"/>
          <w:szCs w:val="26"/>
        </w:rPr>
        <w:t xml:space="preserve">-Черкассы </w:t>
      </w:r>
      <w:proofErr w:type="gramStart"/>
      <w:r w:rsidRPr="00AE6E08">
        <w:rPr>
          <w:rFonts w:ascii="Times New Roman" w:hAnsi="Times New Roman"/>
          <w:sz w:val="26"/>
          <w:szCs w:val="26"/>
        </w:rPr>
        <w:t>-"</w:t>
      </w:r>
      <w:proofErr w:type="gramEnd"/>
      <w:r w:rsidRPr="00AE6E08">
        <w:rPr>
          <w:rFonts w:ascii="Times New Roman" w:hAnsi="Times New Roman"/>
          <w:sz w:val="26"/>
          <w:szCs w:val="26"/>
        </w:rPr>
        <w:t>Урал" расположена к востоку в 0,8 км. Ближайшая река Сургут расположена к северо-востоку в 2,1 км. На площадке имеются подземные инженерные коммуникации. Уклон земной поверхности на площадке в северо-восточном направлении. Рельеф на площадке спокойный с перепадом высот от 110,90 м до 114,43 м.</w:t>
      </w:r>
    </w:p>
    <w:p w:rsidR="00C278E7" w:rsidRPr="00AE6E08" w:rsidRDefault="00C278E7" w:rsidP="00C278E7">
      <w:pPr>
        <w:spacing w:before="120"/>
        <w:ind w:firstLine="720"/>
        <w:jc w:val="both"/>
        <w:rPr>
          <w:bCs/>
          <w:sz w:val="26"/>
          <w:szCs w:val="26"/>
        </w:rPr>
      </w:pPr>
      <w:r w:rsidRPr="00AE6E08">
        <w:rPr>
          <w:b/>
          <w:bCs/>
          <w:i/>
          <w:sz w:val="26"/>
          <w:szCs w:val="26"/>
        </w:rPr>
        <w:lastRenderedPageBreak/>
        <w:t>Трасса трубопровода на продувочную свечу КС-1</w:t>
      </w:r>
      <w:r w:rsidRPr="00AE6E08">
        <w:rPr>
          <w:bCs/>
          <w:sz w:val="26"/>
          <w:szCs w:val="26"/>
        </w:rPr>
        <w:t xml:space="preserve"> протяженностью 103,6 м следует в южном направлении по пастбищным землям.</w:t>
      </w:r>
      <w:r w:rsidRPr="00AE6E08">
        <w:rPr>
          <w:sz w:val="26"/>
          <w:szCs w:val="26"/>
        </w:rPr>
        <w:t xml:space="preserve"> Б</w:t>
      </w:r>
      <w:r w:rsidRPr="00AE6E08">
        <w:rPr>
          <w:sz w:val="26"/>
          <w:szCs w:val="26"/>
          <w:lang w:eastAsia="ja-JP"/>
        </w:rPr>
        <w:t xml:space="preserve">лижайший населенный пункт – </w:t>
      </w:r>
      <w:proofErr w:type="gramStart"/>
      <w:r w:rsidRPr="00AE6E08">
        <w:rPr>
          <w:sz w:val="26"/>
          <w:szCs w:val="26"/>
          <w:lang w:eastAsia="ja-JP"/>
        </w:rPr>
        <w:t>с</w:t>
      </w:r>
      <w:proofErr w:type="gramEnd"/>
      <w:r w:rsidRPr="00AE6E08">
        <w:rPr>
          <w:sz w:val="26"/>
          <w:szCs w:val="26"/>
          <w:lang w:eastAsia="ja-JP"/>
        </w:rPr>
        <w:t>.</w:t>
      </w:r>
      <w:r w:rsidRPr="00AE6E08">
        <w:rPr>
          <w:sz w:val="26"/>
          <w:szCs w:val="26"/>
        </w:rPr>
        <w:t xml:space="preserve"> Нижняя </w:t>
      </w:r>
      <w:proofErr w:type="spellStart"/>
      <w:r w:rsidRPr="00AE6E08">
        <w:rPr>
          <w:sz w:val="26"/>
          <w:szCs w:val="26"/>
        </w:rPr>
        <w:t>Козловка</w:t>
      </w:r>
      <w:proofErr w:type="spellEnd"/>
      <w:r w:rsidRPr="00AE6E08">
        <w:rPr>
          <w:sz w:val="26"/>
          <w:szCs w:val="26"/>
        </w:rPr>
        <w:t xml:space="preserve">. Пересечение с древесными насаждениями </w:t>
      </w:r>
      <w:proofErr w:type="spellStart"/>
      <w:r w:rsidRPr="00AE6E08">
        <w:rPr>
          <w:sz w:val="26"/>
          <w:szCs w:val="26"/>
        </w:rPr>
        <w:t>отсутсвуют</w:t>
      </w:r>
      <w:proofErr w:type="spellEnd"/>
      <w:r w:rsidRPr="00AE6E08">
        <w:rPr>
          <w:sz w:val="26"/>
          <w:szCs w:val="26"/>
        </w:rPr>
        <w:t xml:space="preserve">. </w:t>
      </w:r>
      <w:r w:rsidRPr="00AE6E08">
        <w:rPr>
          <w:bCs/>
          <w:sz w:val="26"/>
          <w:szCs w:val="26"/>
        </w:rPr>
        <w:t>По трассе имеются пересечения с подземными инженерными коммуникациями. Перепад высот от 93,26 м до 96,61 м.</w:t>
      </w:r>
    </w:p>
    <w:p w:rsidR="00C278E7" w:rsidRPr="00AE6E08" w:rsidRDefault="00C278E7" w:rsidP="00C278E7">
      <w:pPr>
        <w:spacing w:before="120"/>
        <w:ind w:firstLine="720"/>
        <w:jc w:val="both"/>
        <w:rPr>
          <w:bCs/>
          <w:sz w:val="26"/>
          <w:szCs w:val="26"/>
        </w:rPr>
      </w:pPr>
      <w:r w:rsidRPr="00AE6E08">
        <w:rPr>
          <w:b/>
          <w:bCs/>
          <w:i/>
          <w:sz w:val="26"/>
          <w:szCs w:val="26"/>
        </w:rPr>
        <w:t>Трасса трубопровода на продувочную свечу КС-2</w:t>
      </w:r>
      <w:r w:rsidRPr="00AE6E08">
        <w:rPr>
          <w:bCs/>
          <w:sz w:val="26"/>
          <w:szCs w:val="26"/>
        </w:rPr>
        <w:t xml:space="preserve"> протяженностью 41,5 м следует в южном направлении по пастбищным землям.</w:t>
      </w:r>
      <w:r w:rsidRPr="00AE6E08">
        <w:rPr>
          <w:sz w:val="26"/>
          <w:szCs w:val="26"/>
        </w:rPr>
        <w:t xml:space="preserve"> Б</w:t>
      </w:r>
      <w:r w:rsidRPr="00AE6E08">
        <w:rPr>
          <w:sz w:val="26"/>
          <w:szCs w:val="26"/>
          <w:lang w:eastAsia="ja-JP"/>
        </w:rPr>
        <w:t xml:space="preserve">лижайший населенный пункт – </w:t>
      </w:r>
      <w:proofErr w:type="gramStart"/>
      <w:r w:rsidRPr="00AE6E08">
        <w:rPr>
          <w:sz w:val="26"/>
          <w:szCs w:val="26"/>
          <w:lang w:eastAsia="ja-JP"/>
        </w:rPr>
        <w:t>с</w:t>
      </w:r>
      <w:proofErr w:type="gramEnd"/>
      <w:r w:rsidRPr="00AE6E08">
        <w:rPr>
          <w:sz w:val="26"/>
          <w:szCs w:val="26"/>
          <w:lang w:eastAsia="ja-JP"/>
        </w:rPr>
        <w:t>.</w:t>
      </w:r>
      <w:r w:rsidRPr="00AE6E08">
        <w:rPr>
          <w:sz w:val="26"/>
          <w:szCs w:val="26"/>
        </w:rPr>
        <w:t xml:space="preserve"> Нижняя </w:t>
      </w:r>
      <w:proofErr w:type="spellStart"/>
      <w:r w:rsidRPr="00AE6E08">
        <w:rPr>
          <w:sz w:val="26"/>
          <w:szCs w:val="26"/>
        </w:rPr>
        <w:t>Козловка</w:t>
      </w:r>
      <w:proofErr w:type="spellEnd"/>
      <w:r w:rsidRPr="00AE6E08">
        <w:rPr>
          <w:sz w:val="26"/>
          <w:szCs w:val="26"/>
        </w:rPr>
        <w:t xml:space="preserve">. Пересечение с древесными насаждениями </w:t>
      </w:r>
      <w:proofErr w:type="spellStart"/>
      <w:r w:rsidRPr="00AE6E08">
        <w:rPr>
          <w:sz w:val="26"/>
          <w:szCs w:val="26"/>
        </w:rPr>
        <w:t>отсутсвуют</w:t>
      </w:r>
      <w:proofErr w:type="spellEnd"/>
      <w:r w:rsidRPr="00AE6E08">
        <w:rPr>
          <w:sz w:val="26"/>
          <w:szCs w:val="26"/>
        </w:rPr>
        <w:t xml:space="preserve">. </w:t>
      </w:r>
      <w:r w:rsidRPr="00AE6E08">
        <w:rPr>
          <w:bCs/>
          <w:sz w:val="26"/>
          <w:szCs w:val="26"/>
        </w:rPr>
        <w:t xml:space="preserve">По трассе </w:t>
      </w:r>
      <w:proofErr w:type="spellStart"/>
      <w:r w:rsidRPr="00AE6E08">
        <w:rPr>
          <w:bCs/>
          <w:sz w:val="26"/>
          <w:szCs w:val="26"/>
        </w:rPr>
        <w:t>отсутсвуют</w:t>
      </w:r>
      <w:proofErr w:type="spellEnd"/>
      <w:r w:rsidRPr="00AE6E08">
        <w:rPr>
          <w:bCs/>
          <w:sz w:val="26"/>
          <w:szCs w:val="26"/>
        </w:rPr>
        <w:t xml:space="preserve"> пересечения с подземными инженерными коммуникациями. Перепад высот от 113,02 м до 113,92 м.</w:t>
      </w:r>
    </w:p>
    <w:p w:rsidR="00C278E7" w:rsidRPr="00AE6E08" w:rsidRDefault="00C278E7" w:rsidP="00C278E7">
      <w:pPr>
        <w:spacing w:before="120"/>
        <w:ind w:firstLine="720"/>
        <w:jc w:val="both"/>
        <w:rPr>
          <w:bCs/>
          <w:sz w:val="26"/>
          <w:szCs w:val="26"/>
        </w:rPr>
      </w:pPr>
      <w:r w:rsidRPr="00AE6E08">
        <w:rPr>
          <w:b/>
          <w:bCs/>
          <w:i/>
          <w:sz w:val="26"/>
          <w:szCs w:val="26"/>
        </w:rPr>
        <w:t>Трасса автодороги на КС-1</w:t>
      </w:r>
      <w:r w:rsidRPr="00AE6E08">
        <w:rPr>
          <w:bCs/>
          <w:sz w:val="26"/>
          <w:szCs w:val="26"/>
        </w:rPr>
        <w:t xml:space="preserve"> протяженностью 52,1 м следует в северном направлении по пастбищным землям.</w:t>
      </w:r>
      <w:r w:rsidRPr="00AE6E08">
        <w:rPr>
          <w:sz w:val="26"/>
          <w:szCs w:val="26"/>
        </w:rPr>
        <w:t xml:space="preserve"> Б</w:t>
      </w:r>
      <w:r w:rsidRPr="00AE6E08">
        <w:rPr>
          <w:sz w:val="26"/>
          <w:szCs w:val="26"/>
          <w:lang w:eastAsia="ja-JP"/>
        </w:rPr>
        <w:t xml:space="preserve">лижайший населенный пункт – </w:t>
      </w:r>
      <w:proofErr w:type="gramStart"/>
      <w:r w:rsidRPr="00AE6E08">
        <w:rPr>
          <w:sz w:val="26"/>
          <w:szCs w:val="26"/>
          <w:lang w:eastAsia="ja-JP"/>
        </w:rPr>
        <w:t>с</w:t>
      </w:r>
      <w:proofErr w:type="gramEnd"/>
      <w:r w:rsidRPr="00AE6E08">
        <w:rPr>
          <w:sz w:val="26"/>
          <w:szCs w:val="26"/>
          <w:lang w:eastAsia="ja-JP"/>
        </w:rPr>
        <w:t>.</w:t>
      </w:r>
      <w:r w:rsidRPr="00AE6E08">
        <w:rPr>
          <w:sz w:val="26"/>
          <w:szCs w:val="26"/>
        </w:rPr>
        <w:t xml:space="preserve"> Нижняя </w:t>
      </w:r>
      <w:proofErr w:type="spellStart"/>
      <w:r w:rsidRPr="00AE6E08">
        <w:rPr>
          <w:sz w:val="26"/>
          <w:szCs w:val="26"/>
        </w:rPr>
        <w:t>Козловка</w:t>
      </w:r>
      <w:proofErr w:type="spellEnd"/>
      <w:r w:rsidRPr="00AE6E08">
        <w:rPr>
          <w:sz w:val="26"/>
          <w:szCs w:val="26"/>
        </w:rPr>
        <w:t xml:space="preserve">. Пересечение с древесными насаждениями </w:t>
      </w:r>
      <w:proofErr w:type="spellStart"/>
      <w:r w:rsidRPr="00AE6E08">
        <w:rPr>
          <w:sz w:val="26"/>
          <w:szCs w:val="26"/>
        </w:rPr>
        <w:t>отсутсвуют</w:t>
      </w:r>
      <w:proofErr w:type="spellEnd"/>
      <w:r w:rsidRPr="00AE6E08">
        <w:rPr>
          <w:sz w:val="26"/>
          <w:szCs w:val="26"/>
        </w:rPr>
        <w:t xml:space="preserve">. </w:t>
      </w:r>
      <w:r w:rsidRPr="00AE6E08">
        <w:rPr>
          <w:bCs/>
          <w:sz w:val="26"/>
          <w:szCs w:val="26"/>
        </w:rPr>
        <w:t xml:space="preserve">По трассе </w:t>
      </w:r>
      <w:proofErr w:type="spellStart"/>
      <w:r w:rsidRPr="00AE6E08">
        <w:rPr>
          <w:bCs/>
          <w:sz w:val="26"/>
          <w:szCs w:val="26"/>
        </w:rPr>
        <w:t>отсутсвуют</w:t>
      </w:r>
      <w:proofErr w:type="spellEnd"/>
      <w:r w:rsidRPr="00AE6E08">
        <w:rPr>
          <w:bCs/>
          <w:sz w:val="26"/>
          <w:szCs w:val="26"/>
        </w:rPr>
        <w:t xml:space="preserve"> пересечения с подземными инженерными коммуникациями. Перепад высот от 91,11 м до 94,87 м.</w:t>
      </w:r>
    </w:p>
    <w:p w:rsidR="00C278E7" w:rsidRPr="00AE6E08" w:rsidRDefault="00C278E7" w:rsidP="00C278E7">
      <w:pPr>
        <w:spacing w:before="120"/>
        <w:ind w:firstLine="720"/>
        <w:jc w:val="both"/>
        <w:rPr>
          <w:bCs/>
          <w:sz w:val="26"/>
          <w:szCs w:val="26"/>
        </w:rPr>
      </w:pPr>
      <w:r w:rsidRPr="00AE6E08">
        <w:rPr>
          <w:b/>
          <w:bCs/>
          <w:i/>
          <w:sz w:val="26"/>
          <w:szCs w:val="26"/>
        </w:rPr>
        <w:t>Трасса автодороги на КС-1</w:t>
      </w:r>
      <w:r w:rsidRPr="00AE6E08">
        <w:rPr>
          <w:bCs/>
          <w:sz w:val="26"/>
          <w:szCs w:val="26"/>
        </w:rPr>
        <w:t xml:space="preserve"> протяженностью 136,5 м следует в южном направлении по пастбищным землям.</w:t>
      </w:r>
      <w:r w:rsidRPr="00AE6E08">
        <w:rPr>
          <w:sz w:val="26"/>
          <w:szCs w:val="26"/>
        </w:rPr>
        <w:t xml:space="preserve"> Б</w:t>
      </w:r>
      <w:r w:rsidRPr="00AE6E08">
        <w:rPr>
          <w:sz w:val="26"/>
          <w:szCs w:val="26"/>
          <w:lang w:eastAsia="ja-JP"/>
        </w:rPr>
        <w:t xml:space="preserve">лижайший населенный пункт – </w:t>
      </w:r>
      <w:proofErr w:type="gramStart"/>
      <w:r w:rsidRPr="00AE6E08">
        <w:rPr>
          <w:sz w:val="26"/>
          <w:szCs w:val="26"/>
          <w:lang w:eastAsia="ja-JP"/>
        </w:rPr>
        <w:t>с</w:t>
      </w:r>
      <w:proofErr w:type="gramEnd"/>
      <w:r w:rsidRPr="00AE6E08">
        <w:rPr>
          <w:sz w:val="26"/>
          <w:szCs w:val="26"/>
          <w:lang w:eastAsia="ja-JP"/>
        </w:rPr>
        <w:t>.</w:t>
      </w:r>
      <w:r w:rsidRPr="00AE6E08">
        <w:rPr>
          <w:sz w:val="26"/>
          <w:szCs w:val="26"/>
        </w:rPr>
        <w:t xml:space="preserve"> Нижняя </w:t>
      </w:r>
      <w:proofErr w:type="spellStart"/>
      <w:r w:rsidRPr="00AE6E08">
        <w:rPr>
          <w:sz w:val="26"/>
          <w:szCs w:val="26"/>
        </w:rPr>
        <w:t>Козловка</w:t>
      </w:r>
      <w:proofErr w:type="spellEnd"/>
      <w:r w:rsidRPr="00AE6E08">
        <w:rPr>
          <w:sz w:val="26"/>
          <w:szCs w:val="26"/>
        </w:rPr>
        <w:t>. Пересечение с древесными насаждениями отсутс</w:t>
      </w:r>
      <w:r w:rsidR="00526171" w:rsidRPr="00AE6E08">
        <w:rPr>
          <w:sz w:val="26"/>
          <w:szCs w:val="26"/>
        </w:rPr>
        <w:t>т</w:t>
      </w:r>
      <w:r w:rsidRPr="00AE6E08">
        <w:rPr>
          <w:sz w:val="26"/>
          <w:szCs w:val="26"/>
        </w:rPr>
        <w:t xml:space="preserve">вуют. </w:t>
      </w:r>
      <w:r w:rsidRPr="00AE6E08">
        <w:rPr>
          <w:bCs/>
          <w:sz w:val="26"/>
          <w:szCs w:val="26"/>
        </w:rPr>
        <w:t>По трассе имеются пересечения с подземными инженерными коммуникациями. Перепад высот от 111,97 м до 113,97 м.</w:t>
      </w:r>
    </w:p>
    <w:p w:rsidR="00C278E7" w:rsidRPr="00AE6E08" w:rsidRDefault="00C278E7" w:rsidP="00C278E7">
      <w:pPr>
        <w:pStyle w:val="af8"/>
        <w:rPr>
          <w:rFonts w:ascii="Times New Roman" w:hAnsi="Times New Roman"/>
          <w:sz w:val="26"/>
          <w:szCs w:val="26"/>
        </w:rPr>
      </w:pPr>
      <w:r w:rsidRPr="00AE6E08">
        <w:rPr>
          <w:rFonts w:ascii="Times New Roman" w:hAnsi="Times New Roman"/>
          <w:sz w:val="26"/>
          <w:szCs w:val="26"/>
        </w:rPr>
        <w:t>Ко всем проектируемым сооружениям предусматриваются подъезды с обслуживающими площадками. Подъезды предусматриваются от существующих автодорог.</w:t>
      </w:r>
    </w:p>
    <w:p w:rsidR="001D178F" w:rsidRPr="00AE6E08" w:rsidRDefault="001D178F" w:rsidP="001A050B">
      <w:pPr>
        <w:suppressAutoHyphens w:val="0"/>
        <w:autoSpaceDE w:val="0"/>
        <w:autoSpaceDN w:val="0"/>
        <w:adjustRightInd w:val="0"/>
        <w:ind w:firstLine="709"/>
        <w:rPr>
          <w:sz w:val="26"/>
          <w:szCs w:val="26"/>
        </w:rPr>
      </w:pPr>
    </w:p>
    <w:p w:rsidR="001D178F" w:rsidRPr="001A050B" w:rsidRDefault="001D178F" w:rsidP="001A050B">
      <w:pPr>
        <w:pStyle w:val="aff6"/>
        <w:spacing w:before="0" w:after="0"/>
        <w:outlineLvl w:val="2"/>
        <w:rPr>
          <w:rFonts w:ascii="Times New Roman" w:hAnsi="Times New Roman"/>
          <w:sz w:val="26"/>
          <w:szCs w:val="26"/>
        </w:rPr>
      </w:pPr>
      <w:r w:rsidRPr="001A050B">
        <w:rPr>
          <w:rFonts w:ascii="Times New Roman" w:hAnsi="Times New Roman"/>
          <w:sz w:val="26"/>
          <w:szCs w:val="26"/>
        </w:rPr>
        <w:t>Таблица</w:t>
      </w:r>
      <w:r w:rsidR="00E05B52">
        <w:rPr>
          <w:rFonts w:ascii="Times New Roman" w:hAnsi="Times New Roman"/>
          <w:sz w:val="26"/>
          <w:szCs w:val="26"/>
        </w:rPr>
        <w:t xml:space="preserve"> </w:t>
      </w:r>
      <w:r w:rsidRPr="001A050B">
        <w:rPr>
          <w:rFonts w:ascii="Times New Roman" w:hAnsi="Times New Roman"/>
          <w:sz w:val="26"/>
          <w:szCs w:val="26"/>
        </w:rPr>
        <w:fldChar w:fldCharType="begin"/>
      </w:r>
      <w:r w:rsidRPr="001A050B">
        <w:rPr>
          <w:rFonts w:ascii="Times New Roman" w:hAnsi="Times New Roman"/>
          <w:sz w:val="26"/>
          <w:szCs w:val="26"/>
        </w:rPr>
        <w:instrText xml:space="preserve"> SEQ Таблица \* ARABIC \s 1 </w:instrText>
      </w:r>
      <w:r w:rsidRPr="001A050B">
        <w:rPr>
          <w:rFonts w:ascii="Times New Roman" w:hAnsi="Times New Roman"/>
          <w:sz w:val="26"/>
          <w:szCs w:val="26"/>
        </w:rPr>
        <w:fldChar w:fldCharType="separate"/>
      </w:r>
      <w:r w:rsidR="00BC330F">
        <w:rPr>
          <w:rFonts w:ascii="Times New Roman" w:hAnsi="Times New Roman"/>
          <w:noProof/>
          <w:sz w:val="26"/>
          <w:szCs w:val="26"/>
        </w:rPr>
        <w:t>1</w:t>
      </w:r>
      <w:r w:rsidRPr="001A050B">
        <w:rPr>
          <w:rFonts w:ascii="Times New Roman" w:hAnsi="Times New Roman"/>
          <w:noProof/>
          <w:sz w:val="26"/>
          <w:szCs w:val="26"/>
        </w:rPr>
        <w:fldChar w:fldCharType="end"/>
      </w:r>
      <w:r w:rsidRPr="001A050B">
        <w:rPr>
          <w:rFonts w:ascii="Times New Roman" w:hAnsi="Times New Roman"/>
          <w:sz w:val="26"/>
          <w:szCs w:val="26"/>
        </w:rPr>
        <w:t xml:space="preserve"> - </w:t>
      </w:r>
      <w:r w:rsidRPr="001A050B">
        <w:rPr>
          <w:rFonts w:ascii="Times New Roman" w:hAnsi="Times New Roman"/>
          <w:color w:val="000000" w:themeColor="text1"/>
          <w:sz w:val="26"/>
          <w:szCs w:val="26"/>
        </w:rPr>
        <w:t>Ведомости пересечений с инженерными коммуникациями</w:t>
      </w:r>
    </w:p>
    <w:p w:rsidR="001D178F" w:rsidRDefault="001D178F" w:rsidP="001A050B">
      <w:pPr>
        <w:suppressAutoHyphens w:val="0"/>
        <w:autoSpaceDE w:val="0"/>
        <w:autoSpaceDN w:val="0"/>
        <w:adjustRightInd w:val="0"/>
        <w:ind w:firstLine="709"/>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022"/>
        <w:gridCol w:w="1022"/>
        <w:gridCol w:w="850"/>
        <w:gridCol w:w="992"/>
        <w:gridCol w:w="851"/>
        <w:gridCol w:w="1417"/>
        <w:gridCol w:w="1418"/>
        <w:gridCol w:w="1105"/>
      </w:tblGrid>
      <w:tr w:rsidR="00E05B52" w:rsidRPr="006D33C2" w:rsidTr="00E05B52">
        <w:trPr>
          <w:trHeight w:val="454"/>
          <w:tblHeader/>
        </w:trPr>
        <w:tc>
          <w:tcPr>
            <w:tcW w:w="679" w:type="dxa"/>
            <w:tcBorders>
              <w:top w:val="single" w:sz="4" w:space="0" w:color="auto"/>
              <w:left w:val="single" w:sz="4" w:space="0" w:color="auto"/>
              <w:bottom w:val="single" w:sz="4" w:space="0" w:color="auto"/>
              <w:right w:val="single" w:sz="4" w:space="0" w:color="auto"/>
            </w:tcBorders>
            <w:vAlign w:val="center"/>
          </w:tcPr>
          <w:p w:rsidR="00E05B52" w:rsidRPr="006D33C2" w:rsidRDefault="00E05B52" w:rsidP="00805F0E">
            <w:pPr>
              <w:jc w:val="center"/>
              <w:rPr>
                <w:b/>
                <w:snapToGrid w:val="0"/>
                <w:szCs w:val="20"/>
              </w:rPr>
            </w:pPr>
          </w:p>
          <w:p w:rsidR="00E05B52" w:rsidRPr="006D33C2" w:rsidRDefault="00E05B52" w:rsidP="00805F0E">
            <w:pPr>
              <w:jc w:val="center"/>
              <w:rPr>
                <w:b/>
                <w:snapToGrid w:val="0"/>
                <w:szCs w:val="20"/>
              </w:rPr>
            </w:pPr>
            <w:r w:rsidRPr="006D33C2">
              <w:rPr>
                <w:b/>
                <w:snapToGrid w:val="0"/>
                <w:szCs w:val="20"/>
              </w:rPr>
              <w:t>№</w:t>
            </w:r>
            <w:r w:rsidRPr="006D33C2">
              <w:rPr>
                <w:b/>
                <w:snapToGrid w:val="0"/>
                <w:szCs w:val="20"/>
              </w:rPr>
              <w:br/>
              <w:t>п/п</w:t>
            </w:r>
          </w:p>
        </w:tc>
        <w:tc>
          <w:tcPr>
            <w:tcW w:w="102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snapToGrid w:val="0"/>
                <w:szCs w:val="20"/>
              </w:rPr>
            </w:pPr>
            <w:r w:rsidRPr="006D33C2">
              <w:rPr>
                <w:b/>
                <w:snapToGrid w:val="0"/>
                <w:szCs w:val="20"/>
              </w:rPr>
              <w:t>Пикетажное значение пересечения ПК+</w:t>
            </w:r>
          </w:p>
        </w:tc>
        <w:tc>
          <w:tcPr>
            <w:tcW w:w="102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snapToGrid w:val="0"/>
                <w:szCs w:val="20"/>
              </w:rPr>
            </w:pPr>
            <w:r w:rsidRPr="006D33C2">
              <w:rPr>
                <w:b/>
                <w:snapToGrid w:val="0"/>
                <w:szCs w:val="20"/>
              </w:rPr>
              <w:t>Наименование коммуникации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snapToGrid w:val="0"/>
                <w:szCs w:val="20"/>
              </w:rPr>
            </w:pPr>
            <w:r w:rsidRPr="006D33C2">
              <w:rPr>
                <w:b/>
                <w:snapToGrid w:val="0"/>
                <w:szCs w:val="20"/>
              </w:rPr>
              <w:t>Диаметр трубы,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snapToGrid w:val="0"/>
                <w:szCs w:val="20"/>
              </w:rPr>
            </w:pPr>
            <w:r w:rsidRPr="006D33C2">
              <w:rPr>
                <w:b/>
                <w:snapToGrid w:val="0"/>
                <w:szCs w:val="20"/>
              </w:rPr>
              <w:t>Глубина до верха трубы,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snapToGrid w:val="0"/>
                <w:szCs w:val="20"/>
              </w:rPr>
            </w:pPr>
            <w:r w:rsidRPr="006D33C2">
              <w:rPr>
                <w:b/>
                <w:snapToGrid w:val="0"/>
                <w:szCs w:val="20"/>
              </w:rPr>
              <w:t>Угол пересечения, градус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snapToGrid w:val="0"/>
                <w:szCs w:val="20"/>
              </w:rPr>
            </w:pPr>
            <w:r w:rsidRPr="006D33C2">
              <w:rPr>
                <w:b/>
                <w:snapToGrid w:val="0"/>
                <w:szCs w:val="20"/>
              </w:rPr>
              <w:t>Владелец коммуникации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snapToGrid w:val="0"/>
                <w:szCs w:val="20"/>
              </w:rPr>
            </w:pPr>
            <w:r w:rsidRPr="006D33C2">
              <w:rPr>
                <w:b/>
                <w:snapToGrid w:val="0"/>
                <w:szCs w:val="20"/>
              </w:rPr>
              <w:t>Адрес владельца или № телефона</w:t>
            </w:r>
          </w:p>
        </w:tc>
        <w:tc>
          <w:tcPr>
            <w:tcW w:w="1105"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snapToGrid w:val="0"/>
                <w:szCs w:val="20"/>
              </w:rPr>
            </w:pPr>
            <w:r w:rsidRPr="006D33C2">
              <w:rPr>
                <w:b/>
                <w:snapToGrid w:val="0"/>
                <w:szCs w:val="20"/>
              </w:rPr>
              <w:t>Примечание</w:t>
            </w:r>
          </w:p>
        </w:tc>
      </w:tr>
      <w:tr w:rsidR="00E05B52" w:rsidRPr="006D33C2" w:rsidTr="00E05B52">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b/>
              </w:rPr>
            </w:pPr>
            <w:r w:rsidRPr="006D33C2">
              <w:rPr>
                <w:b/>
                <w:szCs w:val="20"/>
              </w:rPr>
              <w:t>Трасса автодороги для КС-1</w:t>
            </w:r>
          </w:p>
        </w:tc>
      </w:tr>
      <w:tr w:rsidR="00E05B52" w:rsidRPr="006D33C2" w:rsidTr="00E05B52">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napToGrid w:val="0"/>
                <w:szCs w:val="20"/>
              </w:rPr>
            </w:pPr>
            <w:r w:rsidRPr="006D33C2">
              <w:t>Пересечения по трассе отсутствуют</w:t>
            </w:r>
          </w:p>
        </w:tc>
      </w:tr>
      <w:tr w:rsidR="00E05B52" w:rsidRPr="006D33C2" w:rsidTr="00E05B52">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napToGrid w:val="0"/>
                <w:szCs w:val="20"/>
              </w:rPr>
            </w:pPr>
            <w:r w:rsidRPr="006D33C2">
              <w:rPr>
                <w:b/>
                <w:szCs w:val="20"/>
              </w:rPr>
              <w:t xml:space="preserve">Трасса </w:t>
            </w:r>
            <w:proofErr w:type="spellStart"/>
            <w:r w:rsidRPr="006D33C2">
              <w:rPr>
                <w:b/>
                <w:szCs w:val="20"/>
              </w:rPr>
              <w:t>трубопроовода</w:t>
            </w:r>
            <w:proofErr w:type="spellEnd"/>
            <w:r w:rsidRPr="006D33C2">
              <w:rPr>
                <w:b/>
                <w:szCs w:val="20"/>
              </w:rPr>
              <w:t xml:space="preserve"> на продувочную свечу КС-1</w:t>
            </w:r>
          </w:p>
        </w:tc>
      </w:tr>
      <w:tr w:rsidR="00E05B52" w:rsidRPr="006D33C2" w:rsidTr="00E05B52">
        <w:trPr>
          <w:trHeight w:val="454"/>
        </w:trPr>
        <w:tc>
          <w:tcPr>
            <w:tcW w:w="679" w:type="dxa"/>
            <w:tcBorders>
              <w:top w:val="single" w:sz="4" w:space="0" w:color="auto"/>
              <w:left w:val="single" w:sz="4" w:space="0" w:color="auto"/>
              <w:bottom w:val="single" w:sz="4" w:space="0" w:color="auto"/>
              <w:right w:val="single" w:sz="4" w:space="0" w:color="auto"/>
            </w:tcBorders>
            <w:vAlign w:val="center"/>
          </w:tcPr>
          <w:p w:rsidR="00E05B52" w:rsidRPr="006D33C2" w:rsidRDefault="00E05B52" w:rsidP="00753B8A">
            <w:pPr>
              <w:numPr>
                <w:ilvl w:val="0"/>
                <w:numId w:val="14"/>
              </w:numPr>
              <w:suppressAutoHyphens w:val="0"/>
              <w:spacing w:before="120"/>
              <w:ind w:left="527" w:hanging="357"/>
              <w:jc w:val="center"/>
              <w:rPr>
                <w:snapToGrid w:val="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0+18.6</w:t>
            </w:r>
          </w:p>
        </w:tc>
        <w:tc>
          <w:tcPr>
            <w:tcW w:w="102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rPr>
                <w:szCs w:val="20"/>
              </w:rPr>
            </w:pPr>
            <w:r w:rsidRPr="006D33C2">
              <w:rPr>
                <w:szCs w:val="20"/>
              </w:rPr>
              <w:t>нефтепровод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219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68°</w:t>
            </w:r>
          </w:p>
        </w:tc>
        <w:tc>
          <w:tcPr>
            <w:tcW w:w="1417" w:type="dxa"/>
            <w:tcBorders>
              <w:top w:val="single" w:sz="4" w:space="0" w:color="auto"/>
              <w:left w:val="single" w:sz="4" w:space="0" w:color="auto"/>
              <w:bottom w:val="single" w:sz="4" w:space="0" w:color="auto"/>
              <w:right w:val="single" w:sz="4" w:space="0" w:color="auto"/>
            </w:tcBorders>
            <w:hideMark/>
          </w:tcPr>
          <w:p w:rsidR="00E05B52" w:rsidRPr="006D33C2" w:rsidRDefault="00E05B52" w:rsidP="00805F0E">
            <w:pPr>
              <w:pStyle w:val="aff1"/>
              <w:rPr>
                <w:rFonts w:ascii="Times New Roman" w:hAnsi="Times New Roman"/>
              </w:rPr>
            </w:pPr>
            <w:r w:rsidRPr="006D33C2">
              <w:rPr>
                <w:rFonts w:ascii="Times New Roman" w:hAnsi="Times New Roman"/>
              </w:rPr>
              <w:t>Управление эксплуатации трубопроводов АО «</w:t>
            </w:r>
            <w:proofErr w:type="spellStart"/>
            <w:r w:rsidRPr="006D33C2">
              <w:rPr>
                <w:rFonts w:ascii="Times New Roman" w:hAnsi="Times New Roman"/>
              </w:rPr>
              <w:t>Самаранефтегаз</w:t>
            </w:r>
            <w:proofErr w:type="spellEnd"/>
            <w:r w:rsidRPr="006D33C2">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05B52" w:rsidRPr="006D33C2" w:rsidRDefault="00E05B52" w:rsidP="00805F0E">
            <w:pPr>
              <w:pStyle w:val="aff1"/>
              <w:rPr>
                <w:rFonts w:ascii="Times New Roman" w:hAnsi="Times New Roman"/>
              </w:rPr>
            </w:pPr>
            <w:r w:rsidRPr="006D33C2">
              <w:rPr>
                <w:rFonts w:ascii="Times New Roman" w:hAnsi="Times New Roman"/>
              </w:rPr>
              <w:t>ЦЭРТ-1,пгт. Суходол, ул. Привокзальная, д. 28а,</w:t>
            </w:r>
            <w:r w:rsidRPr="006D33C2">
              <w:rPr>
                <w:rFonts w:ascii="Times New Roman" w:hAnsi="Times New Roman"/>
              </w:rPr>
              <w:br/>
              <w:t>тел. 8-846-55-32-1-23,</w:t>
            </w:r>
            <w:r w:rsidRPr="006D33C2">
              <w:rPr>
                <w:rFonts w:ascii="Times New Roman" w:hAnsi="Times New Roman"/>
              </w:rPr>
              <w:br/>
              <w:t>ведущий инженер-технолог Львов Д.Ю.</w:t>
            </w:r>
          </w:p>
        </w:tc>
        <w:tc>
          <w:tcPr>
            <w:tcW w:w="1105" w:type="dxa"/>
            <w:tcBorders>
              <w:top w:val="single" w:sz="4" w:space="0" w:color="auto"/>
              <w:left w:val="single" w:sz="4" w:space="0" w:color="auto"/>
              <w:bottom w:val="single" w:sz="4" w:space="0" w:color="auto"/>
              <w:right w:val="single" w:sz="4" w:space="0" w:color="auto"/>
            </w:tcBorders>
            <w:vAlign w:val="center"/>
          </w:tcPr>
          <w:p w:rsidR="00E05B52" w:rsidRPr="006D33C2" w:rsidRDefault="00E05B52" w:rsidP="00805F0E">
            <w:pPr>
              <w:jc w:val="center"/>
              <w:rPr>
                <w:snapToGrid w:val="0"/>
                <w:szCs w:val="20"/>
              </w:rPr>
            </w:pPr>
          </w:p>
        </w:tc>
      </w:tr>
      <w:tr w:rsidR="00E05B52" w:rsidRPr="006D33C2" w:rsidTr="00E05B52">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napToGrid w:val="0"/>
                <w:szCs w:val="20"/>
              </w:rPr>
            </w:pPr>
            <w:r w:rsidRPr="006D33C2">
              <w:rPr>
                <w:b/>
                <w:szCs w:val="20"/>
              </w:rPr>
              <w:lastRenderedPageBreak/>
              <w:t>Трасса автодороги для КС-2</w:t>
            </w:r>
          </w:p>
        </w:tc>
      </w:tr>
      <w:tr w:rsidR="00E05B52" w:rsidRPr="006D33C2" w:rsidTr="00E05B52">
        <w:trPr>
          <w:trHeight w:val="454"/>
        </w:trPr>
        <w:tc>
          <w:tcPr>
            <w:tcW w:w="679" w:type="dxa"/>
            <w:tcBorders>
              <w:top w:val="single" w:sz="4" w:space="0" w:color="auto"/>
              <w:left w:val="single" w:sz="4" w:space="0" w:color="auto"/>
              <w:bottom w:val="single" w:sz="4" w:space="0" w:color="auto"/>
              <w:right w:val="single" w:sz="4" w:space="0" w:color="auto"/>
            </w:tcBorders>
            <w:vAlign w:val="center"/>
          </w:tcPr>
          <w:p w:rsidR="00E05B52" w:rsidRPr="006D33C2" w:rsidRDefault="00E05B52" w:rsidP="00753B8A">
            <w:pPr>
              <w:numPr>
                <w:ilvl w:val="0"/>
                <w:numId w:val="14"/>
              </w:numPr>
              <w:suppressAutoHyphens w:val="0"/>
              <w:spacing w:before="120"/>
              <w:ind w:left="527" w:hanging="357"/>
              <w:jc w:val="center"/>
              <w:rPr>
                <w:snapToGrid w:val="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0+9.0</w:t>
            </w:r>
          </w:p>
        </w:tc>
        <w:tc>
          <w:tcPr>
            <w:tcW w:w="102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rPr>
                <w:szCs w:val="20"/>
              </w:rPr>
            </w:pPr>
            <w:r w:rsidRPr="006D33C2">
              <w:rPr>
                <w:szCs w:val="20"/>
              </w:rPr>
              <w:t>газопровод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273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E05B52" w:rsidRPr="006D33C2" w:rsidRDefault="00E05B52" w:rsidP="00805F0E">
            <w:pPr>
              <w:pStyle w:val="aff1"/>
              <w:rPr>
                <w:rFonts w:ascii="Times New Roman" w:hAnsi="Times New Roman"/>
              </w:rPr>
            </w:pPr>
            <w:r w:rsidRPr="006D33C2">
              <w:rPr>
                <w:rFonts w:ascii="Times New Roman" w:hAnsi="Times New Roman"/>
              </w:rPr>
              <w:t>Управление эксплуатации трубопроводов АО «</w:t>
            </w:r>
            <w:proofErr w:type="spellStart"/>
            <w:r w:rsidRPr="006D33C2">
              <w:rPr>
                <w:rFonts w:ascii="Times New Roman" w:hAnsi="Times New Roman"/>
              </w:rPr>
              <w:t>Самаранефтегаз</w:t>
            </w:r>
            <w:proofErr w:type="spellEnd"/>
            <w:r w:rsidRPr="006D33C2">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05B52" w:rsidRPr="006D33C2" w:rsidRDefault="00E05B52" w:rsidP="00805F0E">
            <w:pPr>
              <w:pStyle w:val="aff1"/>
              <w:rPr>
                <w:rFonts w:ascii="Times New Roman" w:hAnsi="Times New Roman"/>
              </w:rPr>
            </w:pPr>
            <w:r w:rsidRPr="006D33C2">
              <w:rPr>
                <w:rFonts w:ascii="Times New Roman" w:hAnsi="Times New Roman"/>
              </w:rPr>
              <w:t>ЦЭРТ-1,пгт. Суходол, ул. Привокзальная, д. 28а,</w:t>
            </w:r>
            <w:r w:rsidRPr="006D33C2">
              <w:rPr>
                <w:rFonts w:ascii="Times New Roman" w:hAnsi="Times New Roman"/>
              </w:rPr>
              <w:br/>
              <w:t>тел. 8-846-55-32-1-23,</w:t>
            </w:r>
            <w:r w:rsidRPr="006D33C2">
              <w:rPr>
                <w:rFonts w:ascii="Times New Roman" w:hAnsi="Times New Roman"/>
              </w:rPr>
              <w:br/>
              <w:t>ведущий инженер-технолог Львов Д.Ю.</w:t>
            </w:r>
          </w:p>
        </w:tc>
        <w:tc>
          <w:tcPr>
            <w:tcW w:w="1105" w:type="dxa"/>
            <w:tcBorders>
              <w:top w:val="single" w:sz="4" w:space="0" w:color="auto"/>
              <w:left w:val="single" w:sz="4" w:space="0" w:color="auto"/>
              <w:bottom w:val="single" w:sz="4" w:space="0" w:color="auto"/>
              <w:right w:val="single" w:sz="4" w:space="0" w:color="auto"/>
            </w:tcBorders>
            <w:vAlign w:val="center"/>
          </w:tcPr>
          <w:p w:rsidR="00E05B52" w:rsidRPr="006D33C2" w:rsidRDefault="00E05B52" w:rsidP="00805F0E">
            <w:pPr>
              <w:jc w:val="center"/>
              <w:rPr>
                <w:snapToGrid w:val="0"/>
                <w:szCs w:val="20"/>
              </w:rPr>
            </w:pPr>
          </w:p>
        </w:tc>
      </w:tr>
      <w:tr w:rsidR="00E05B52" w:rsidRPr="006D33C2" w:rsidTr="00E05B52">
        <w:trPr>
          <w:trHeight w:val="454"/>
        </w:trPr>
        <w:tc>
          <w:tcPr>
            <w:tcW w:w="679" w:type="dxa"/>
            <w:tcBorders>
              <w:top w:val="single" w:sz="4" w:space="0" w:color="auto"/>
              <w:left w:val="single" w:sz="4" w:space="0" w:color="auto"/>
              <w:bottom w:val="single" w:sz="4" w:space="0" w:color="auto"/>
              <w:right w:val="single" w:sz="4" w:space="0" w:color="auto"/>
            </w:tcBorders>
            <w:vAlign w:val="center"/>
          </w:tcPr>
          <w:p w:rsidR="00E05B52" w:rsidRPr="006D33C2" w:rsidRDefault="00E05B52" w:rsidP="00753B8A">
            <w:pPr>
              <w:numPr>
                <w:ilvl w:val="0"/>
                <w:numId w:val="14"/>
              </w:numPr>
              <w:suppressAutoHyphens w:val="0"/>
              <w:spacing w:before="120"/>
              <w:ind w:left="527" w:hanging="357"/>
              <w:jc w:val="center"/>
              <w:rPr>
                <w:snapToGrid w:val="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0+19.7</w:t>
            </w:r>
          </w:p>
        </w:tc>
        <w:tc>
          <w:tcPr>
            <w:tcW w:w="102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rPr>
                <w:szCs w:val="20"/>
              </w:rPr>
            </w:pPr>
            <w:r w:rsidRPr="006D33C2">
              <w:rPr>
                <w:szCs w:val="20"/>
              </w:rPr>
              <w:t xml:space="preserve">нефтепровод </w:t>
            </w:r>
            <w:proofErr w:type="spellStart"/>
            <w:r w:rsidRPr="006D33C2">
              <w:rPr>
                <w:szCs w:val="20"/>
              </w:rPr>
              <w:t>нед</w:t>
            </w:r>
            <w:proofErr w:type="spellEnd"/>
            <w:r w:rsidRPr="006D33C2">
              <w:rPr>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219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zCs w:val="20"/>
              </w:rPr>
            </w:pPr>
            <w:r w:rsidRPr="006D33C2">
              <w:rPr>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E05B52" w:rsidRPr="006D33C2" w:rsidRDefault="00E05B52" w:rsidP="00805F0E">
            <w:pPr>
              <w:pStyle w:val="aff1"/>
              <w:rPr>
                <w:rFonts w:ascii="Times New Roman" w:hAnsi="Times New Roman"/>
              </w:rPr>
            </w:pPr>
            <w:r w:rsidRPr="006D33C2">
              <w:rPr>
                <w:rFonts w:ascii="Times New Roman" w:hAnsi="Times New Roman"/>
              </w:rPr>
              <w:t>Управление эксплуатации трубопроводов АО «</w:t>
            </w:r>
            <w:proofErr w:type="spellStart"/>
            <w:r w:rsidRPr="006D33C2">
              <w:rPr>
                <w:rFonts w:ascii="Times New Roman" w:hAnsi="Times New Roman"/>
              </w:rPr>
              <w:t>Самаранефтегаз</w:t>
            </w:r>
            <w:proofErr w:type="spellEnd"/>
            <w:r w:rsidRPr="006D33C2">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05B52" w:rsidRPr="006D33C2" w:rsidRDefault="00E05B52" w:rsidP="00805F0E">
            <w:pPr>
              <w:pStyle w:val="aff1"/>
              <w:rPr>
                <w:rFonts w:ascii="Times New Roman" w:hAnsi="Times New Roman"/>
              </w:rPr>
            </w:pPr>
            <w:r w:rsidRPr="006D33C2">
              <w:rPr>
                <w:rFonts w:ascii="Times New Roman" w:hAnsi="Times New Roman"/>
              </w:rPr>
              <w:t>ЦЭРТ-1,пгт. Суходол, ул. Привокзальная, д. 28а,</w:t>
            </w:r>
            <w:r w:rsidRPr="006D33C2">
              <w:rPr>
                <w:rFonts w:ascii="Times New Roman" w:hAnsi="Times New Roman"/>
              </w:rPr>
              <w:br/>
              <w:t>тел. 8-846-55-32-1-23,</w:t>
            </w:r>
            <w:r w:rsidRPr="006D33C2">
              <w:rPr>
                <w:rFonts w:ascii="Times New Roman" w:hAnsi="Times New Roman"/>
              </w:rPr>
              <w:br/>
              <w:t>ведущий инженер-технолог Львов Д.Ю.</w:t>
            </w:r>
          </w:p>
        </w:tc>
        <w:tc>
          <w:tcPr>
            <w:tcW w:w="1105" w:type="dxa"/>
            <w:tcBorders>
              <w:top w:val="single" w:sz="4" w:space="0" w:color="auto"/>
              <w:left w:val="single" w:sz="4" w:space="0" w:color="auto"/>
              <w:bottom w:val="single" w:sz="4" w:space="0" w:color="auto"/>
              <w:right w:val="single" w:sz="4" w:space="0" w:color="auto"/>
            </w:tcBorders>
            <w:vAlign w:val="center"/>
          </w:tcPr>
          <w:p w:rsidR="00E05B52" w:rsidRPr="006D33C2" w:rsidRDefault="00E05B52" w:rsidP="00805F0E">
            <w:pPr>
              <w:jc w:val="center"/>
              <w:rPr>
                <w:snapToGrid w:val="0"/>
                <w:szCs w:val="20"/>
              </w:rPr>
            </w:pPr>
          </w:p>
        </w:tc>
      </w:tr>
      <w:tr w:rsidR="00E05B52" w:rsidRPr="006D33C2" w:rsidTr="00E05B52">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napToGrid w:val="0"/>
                <w:szCs w:val="20"/>
              </w:rPr>
            </w:pPr>
            <w:r w:rsidRPr="006D33C2">
              <w:rPr>
                <w:b/>
                <w:szCs w:val="20"/>
              </w:rPr>
              <w:t xml:space="preserve">Трасса </w:t>
            </w:r>
            <w:proofErr w:type="spellStart"/>
            <w:r w:rsidRPr="006D33C2">
              <w:rPr>
                <w:b/>
                <w:szCs w:val="20"/>
              </w:rPr>
              <w:t>трубопроовода</w:t>
            </w:r>
            <w:proofErr w:type="spellEnd"/>
            <w:r w:rsidRPr="006D33C2">
              <w:rPr>
                <w:b/>
                <w:szCs w:val="20"/>
              </w:rPr>
              <w:t xml:space="preserve"> на продувочную свечу КС-2</w:t>
            </w:r>
          </w:p>
        </w:tc>
      </w:tr>
      <w:tr w:rsidR="00E05B52" w:rsidRPr="006D33C2" w:rsidTr="00E05B52">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E05B52" w:rsidRPr="006D33C2" w:rsidRDefault="00E05B52" w:rsidP="00805F0E">
            <w:pPr>
              <w:jc w:val="center"/>
              <w:rPr>
                <w:snapToGrid w:val="0"/>
                <w:szCs w:val="20"/>
              </w:rPr>
            </w:pPr>
            <w:r w:rsidRPr="006D33C2">
              <w:t>Пересечения по трассе отсутствуют</w:t>
            </w:r>
          </w:p>
        </w:tc>
      </w:tr>
    </w:tbl>
    <w:p w:rsidR="00E05B52" w:rsidRDefault="00E05B52" w:rsidP="001A050B">
      <w:pPr>
        <w:suppressAutoHyphens w:val="0"/>
        <w:autoSpaceDE w:val="0"/>
        <w:autoSpaceDN w:val="0"/>
        <w:adjustRightInd w:val="0"/>
        <w:ind w:firstLine="709"/>
        <w:rPr>
          <w:sz w:val="26"/>
          <w:szCs w:val="26"/>
        </w:rPr>
      </w:pPr>
    </w:p>
    <w:p w:rsidR="009666A2" w:rsidRPr="001A050B" w:rsidRDefault="009666A2" w:rsidP="001A050B">
      <w:pPr>
        <w:pStyle w:val="3"/>
        <w:tabs>
          <w:tab w:val="clear" w:pos="0"/>
        </w:tabs>
        <w:suppressAutoHyphens w:val="0"/>
        <w:autoSpaceDE/>
        <w:ind w:left="0" w:firstLine="720"/>
        <w:rPr>
          <w:rFonts w:ascii="Times New Roman" w:hAnsi="Times New Roman" w:cs="Times New Roman"/>
          <w:sz w:val="26"/>
          <w:szCs w:val="26"/>
        </w:rPr>
      </w:pPr>
      <w:bookmarkStart w:id="13" w:name="_Toc404694342"/>
      <w:bookmarkStart w:id="14" w:name="_Toc411411615"/>
      <w:bookmarkStart w:id="15" w:name="_Toc426013987"/>
      <w:bookmarkStart w:id="16" w:name="_Toc436123207"/>
      <w:bookmarkStart w:id="17" w:name="_Toc448311274"/>
      <w:bookmarkStart w:id="18" w:name="_Toc483233558"/>
      <w:bookmarkStart w:id="19" w:name="_Toc492024202"/>
      <w:bookmarkStart w:id="20" w:name="_Toc518909758"/>
      <w:bookmarkStart w:id="21" w:name="_Toc520462722"/>
      <w:bookmarkStart w:id="22" w:name="_Toc534873223"/>
      <w:bookmarkStart w:id="23" w:name="_Toc10092528"/>
      <w:bookmarkStart w:id="24" w:name="_Toc11059078"/>
      <w:bookmarkStart w:id="25" w:name="_Toc23331293"/>
      <w:bookmarkStart w:id="26" w:name="_Toc40183686"/>
      <w:bookmarkStart w:id="27" w:name="_Toc51433103"/>
      <w:bookmarkStart w:id="28" w:name="_Toc53853889"/>
      <w:r w:rsidRPr="001A050B">
        <w:rPr>
          <w:rFonts w:ascii="Times New Roman" w:hAnsi="Times New Roman" w:cs="Times New Roman"/>
          <w:sz w:val="26"/>
          <w:szCs w:val="26"/>
        </w:rPr>
        <w:t>Основные проектные решения</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2509A" w:rsidRPr="001A050B" w:rsidRDefault="0002509A" w:rsidP="001A050B">
      <w:pPr>
        <w:pStyle w:val="ab"/>
        <w:ind w:right="111" w:firstLine="709"/>
        <w:rPr>
          <w:b/>
          <w:sz w:val="26"/>
          <w:szCs w:val="26"/>
        </w:rPr>
      </w:pPr>
    </w:p>
    <w:p w:rsidR="00E05B52" w:rsidRPr="006D33C2" w:rsidRDefault="00E05B52" w:rsidP="00E05B52">
      <w:pPr>
        <w:pStyle w:val="af8"/>
        <w:rPr>
          <w:rFonts w:ascii="Times New Roman" w:hAnsi="Times New Roman"/>
          <w:sz w:val="26"/>
          <w:szCs w:val="26"/>
        </w:rPr>
      </w:pPr>
      <w:bookmarkStart w:id="29" w:name="_Toc415209747"/>
      <w:bookmarkStart w:id="30" w:name="_Toc457550293"/>
      <w:bookmarkStart w:id="31" w:name="_Toc470695910"/>
      <w:bookmarkStart w:id="32" w:name="_Toc415209745"/>
      <w:bookmarkStart w:id="33" w:name="_Toc457550291"/>
      <w:bookmarkStart w:id="34" w:name="_Toc470695908"/>
      <w:bookmarkStart w:id="35" w:name="_Toc33704271"/>
      <w:bookmarkStart w:id="36" w:name="_Toc34747800"/>
      <w:bookmarkStart w:id="37" w:name="_Toc35435140"/>
      <w:bookmarkStart w:id="38" w:name="_Toc82166963"/>
      <w:bookmarkStart w:id="39" w:name="_Toc83913764"/>
      <w:bookmarkStart w:id="40" w:name="_Toc86244231"/>
      <w:bookmarkStart w:id="41" w:name="_Toc92984930"/>
      <w:bookmarkStart w:id="42" w:name="_Toc94020657"/>
      <w:bookmarkStart w:id="43" w:name="_Toc98847469"/>
      <w:bookmarkStart w:id="44" w:name="_Toc100316584"/>
      <w:bookmarkStart w:id="45" w:name="_Toc102121190"/>
      <w:bookmarkStart w:id="46" w:name="_Toc105595922"/>
      <w:bookmarkStart w:id="47" w:name="_Toc106805803"/>
      <w:r w:rsidRPr="006D33C2">
        <w:rPr>
          <w:rFonts w:ascii="Times New Roman" w:hAnsi="Times New Roman"/>
          <w:sz w:val="26"/>
          <w:szCs w:val="26"/>
        </w:rPr>
        <w:t>Организационно-технологические схемы возведения сооружений и методы производства работ даны с учетом особенностей, которые оказывают непосредственное влияние на сроки ст</w:t>
      </w:r>
      <w:bookmarkStart w:id="48" w:name="_Hlt111436108"/>
      <w:bookmarkEnd w:id="48"/>
      <w:r w:rsidRPr="006D33C2">
        <w:rPr>
          <w:rFonts w:ascii="Times New Roman" w:hAnsi="Times New Roman"/>
          <w:sz w:val="26"/>
          <w:szCs w:val="26"/>
        </w:rPr>
        <w:t>роительно-монтажных работ.</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При строительстве площадочных сооружений принята организационно-технологическая схема на основе применения узлового метода.</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Организационно-технологическая схема строительства включает в себя: подготовительный период и период основных работ. </w:t>
      </w:r>
    </w:p>
    <w:p w:rsidR="00E05B52" w:rsidRPr="006D33C2" w:rsidRDefault="00E05B52" w:rsidP="00E05B52">
      <w:pPr>
        <w:spacing w:before="120"/>
        <w:ind w:firstLine="720"/>
        <w:jc w:val="both"/>
        <w:rPr>
          <w:bCs/>
          <w:sz w:val="26"/>
          <w:szCs w:val="26"/>
        </w:rPr>
      </w:pPr>
      <w:r w:rsidRPr="006D33C2">
        <w:rPr>
          <w:bCs/>
          <w:sz w:val="26"/>
          <w:szCs w:val="26"/>
        </w:rPr>
        <w:t xml:space="preserve">Данной проектной документацией предусматривается установка </w:t>
      </w:r>
      <w:proofErr w:type="spellStart"/>
      <w:r w:rsidRPr="006D33C2">
        <w:rPr>
          <w:bCs/>
          <w:sz w:val="26"/>
          <w:szCs w:val="26"/>
        </w:rPr>
        <w:t>конденсатосборников</w:t>
      </w:r>
      <w:proofErr w:type="spellEnd"/>
      <w:r w:rsidRPr="006D33C2">
        <w:rPr>
          <w:bCs/>
          <w:sz w:val="26"/>
          <w:szCs w:val="26"/>
        </w:rPr>
        <w:t xml:space="preserve"> на  газопроводе КС Козловская – </w:t>
      </w:r>
      <w:proofErr w:type="spellStart"/>
      <w:r w:rsidRPr="006D33C2">
        <w:rPr>
          <w:bCs/>
          <w:sz w:val="26"/>
          <w:szCs w:val="26"/>
        </w:rPr>
        <w:t>вр</w:t>
      </w:r>
      <w:proofErr w:type="spellEnd"/>
      <w:r w:rsidRPr="006D33C2">
        <w:rPr>
          <w:bCs/>
          <w:sz w:val="26"/>
          <w:szCs w:val="26"/>
        </w:rPr>
        <w:t>. КС Козловская:</w:t>
      </w:r>
    </w:p>
    <w:p w:rsidR="00E05B52" w:rsidRPr="006D33C2" w:rsidRDefault="00E05B52" w:rsidP="00E05B52">
      <w:pPr>
        <w:numPr>
          <w:ilvl w:val="0"/>
          <w:numId w:val="4"/>
        </w:numPr>
        <w:tabs>
          <w:tab w:val="left" w:pos="1038"/>
        </w:tabs>
        <w:suppressAutoHyphens w:val="0"/>
        <w:spacing w:after="200" w:line="276" w:lineRule="auto"/>
        <w:jc w:val="both"/>
        <w:rPr>
          <w:bCs/>
          <w:sz w:val="26"/>
          <w:szCs w:val="26"/>
        </w:rPr>
      </w:pPr>
      <w:r w:rsidRPr="006D33C2">
        <w:rPr>
          <w:bCs/>
          <w:sz w:val="26"/>
          <w:szCs w:val="26"/>
        </w:rPr>
        <w:t>КС-1 на ПК 5+70,0 объемом 16 м</w:t>
      </w:r>
      <w:r w:rsidRPr="006D33C2">
        <w:rPr>
          <w:bCs/>
          <w:sz w:val="26"/>
          <w:szCs w:val="26"/>
          <w:vertAlign w:val="superscript"/>
        </w:rPr>
        <w:t>3</w:t>
      </w:r>
      <w:r w:rsidRPr="006D33C2">
        <w:rPr>
          <w:bCs/>
          <w:sz w:val="26"/>
          <w:szCs w:val="26"/>
        </w:rPr>
        <w:t>;</w:t>
      </w:r>
    </w:p>
    <w:p w:rsidR="00E05B52" w:rsidRPr="006D33C2" w:rsidRDefault="00E05B52" w:rsidP="00E05B52">
      <w:pPr>
        <w:numPr>
          <w:ilvl w:val="0"/>
          <w:numId w:val="4"/>
        </w:numPr>
        <w:tabs>
          <w:tab w:val="left" w:pos="1038"/>
        </w:tabs>
        <w:suppressAutoHyphens w:val="0"/>
        <w:spacing w:after="200" w:line="276" w:lineRule="auto"/>
        <w:jc w:val="both"/>
        <w:rPr>
          <w:bCs/>
          <w:sz w:val="26"/>
          <w:szCs w:val="26"/>
        </w:rPr>
      </w:pPr>
      <w:r w:rsidRPr="006D33C2">
        <w:rPr>
          <w:bCs/>
          <w:sz w:val="26"/>
          <w:szCs w:val="26"/>
        </w:rPr>
        <w:t>КС-2 на ПК 33+20,0 объемом 16 м</w:t>
      </w:r>
      <w:r w:rsidRPr="006D33C2">
        <w:rPr>
          <w:bCs/>
          <w:sz w:val="26"/>
          <w:szCs w:val="26"/>
          <w:vertAlign w:val="superscript"/>
        </w:rPr>
        <w:t>3</w:t>
      </w:r>
      <w:r w:rsidRPr="006D33C2">
        <w:rPr>
          <w:bCs/>
          <w:sz w:val="26"/>
          <w:szCs w:val="26"/>
        </w:rPr>
        <w:t>.</w:t>
      </w:r>
    </w:p>
    <w:bookmarkEnd w:id="29"/>
    <w:bookmarkEnd w:id="30"/>
    <w:bookmarkEnd w:id="31"/>
    <w:p w:rsidR="00E05B52" w:rsidRPr="006D33C2" w:rsidRDefault="00E05B52" w:rsidP="00E05B52">
      <w:pPr>
        <w:pStyle w:val="af8"/>
        <w:jc w:val="left"/>
        <w:rPr>
          <w:rFonts w:ascii="Times New Roman" w:hAnsi="Times New Roman"/>
          <w:b/>
          <w:i/>
          <w:sz w:val="26"/>
          <w:szCs w:val="26"/>
        </w:rPr>
      </w:pPr>
      <w:r w:rsidRPr="006D33C2">
        <w:rPr>
          <w:rFonts w:ascii="Times New Roman" w:hAnsi="Times New Roman"/>
          <w:b/>
          <w:i/>
          <w:sz w:val="26"/>
          <w:szCs w:val="26"/>
        </w:rPr>
        <w:t>Подготовительные работы</w:t>
      </w:r>
      <w:bookmarkEnd w:id="32"/>
      <w:bookmarkEnd w:id="33"/>
      <w:bookmarkEnd w:id="34"/>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Для своевременного начала основных работ выполнить следующие работы:</w:t>
      </w:r>
    </w:p>
    <w:p w:rsidR="00E05B52" w:rsidRPr="006D33C2" w:rsidRDefault="00E05B52" w:rsidP="00E05B52">
      <w:pPr>
        <w:pStyle w:val="a0"/>
        <w:rPr>
          <w:rFonts w:ascii="Times New Roman" w:hAnsi="Times New Roman"/>
          <w:sz w:val="26"/>
          <w:szCs w:val="26"/>
        </w:rPr>
      </w:pPr>
      <w:r w:rsidRPr="006D33C2">
        <w:rPr>
          <w:rFonts w:ascii="Times New Roman" w:hAnsi="Times New Roman"/>
          <w:sz w:val="26"/>
          <w:szCs w:val="26"/>
        </w:rPr>
        <w:lastRenderedPageBreak/>
        <w:t>провести мероприятия, обеспечивающие пожарную безопасность на стройплощадках;</w:t>
      </w:r>
    </w:p>
    <w:p w:rsidR="00E05B52" w:rsidRPr="006D33C2" w:rsidRDefault="00E05B52" w:rsidP="00E05B52">
      <w:pPr>
        <w:pStyle w:val="a0"/>
        <w:rPr>
          <w:rFonts w:ascii="Times New Roman" w:hAnsi="Times New Roman"/>
          <w:sz w:val="26"/>
          <w:szCs w:val="26"/>
        </w:rPr>
      </w:pPr>
      <w:r w:rsidRPr="006D33C2">
        <w:rPr>
          <w:rFonts w:ascii="Times New Roman" w:hAnsi="Times New Roman"/>
          <w:sz w:val="26"/>
          <w:szCs w:val="26"/>
        </w:rPr>
        <w:t>обеспечить стройплощадку электроэнергией, водой для хозяйственно-питьевых нужд и пожаротушения, связью для оперативно-диспетчерского управления производством работ;</w:t>
      </w:r>
    </w:p>
    <w:p w:rsidR="00E05B52" w:rsidRPr="006D33C2" w:rsidRDefault="00E05B52" w:rsidP="00E05B52">
      <w:pPr>
        <w:pStyle w:val="a0"/>
        <w:rPr>
          <w:rFonts w:ascii="Times New Roman" w:hAnsi="Times New Roman"/>
          <w:sz w:val="26"/>
          <w:szCs w:val="26"/>
        </w:rPr>
      </w:pPr>
      <w:r w:rsidRPr="006D33C2">
        <w:rPr>
          <w:rFonts w:ascii="Times New Roman" w:hAnsi="Times New Roman"/>
          <w:sz w:val="26"/>
          <w:szCs w:val="26"/>
        </w:rPr>
        <w:t>подготовить парк механизмов, приобрести оснастку, строительный инвентарь, приспособления;</w:t>
      </w:r>
    </w:p>
    <w:p w:rsidR="00E05B52" w:rsidRPr="006D33C2" w:rsidRDefault="00E05B52" w:rsidP="00E05B52">
      <w:pPr>
        <w:pStyle w:val="a0"/>
        <w:rPr>
          <w:rFonts w:ascii="Times New Roman" w:hAnsi="Times New Roman"/>
          <w:sz w:val="26"/>
          <w:szCs w:val="26"/>
        </w:rPr>
      </w:pPr>
      <w:r w:rsidRPr="006D33C2">
        <w:rPr>
          <w:rFonts w:ascii="Times New Roman" w:hAnsi="Times New Roman"/>
          <w:sz w:val="26"/>
          <w:szCs w:val="26"/>
        </w:rPr>
        <w:t>доставить необходимые материалы и оборудование;</w:t>
      </w:r>
    </w:p>
    <w:p w:rsidR="00E05B52" w:rsidRPr="006D33C2" w:rsidRDefault="00E05B52" w:rsidP="00E05B52">
      <w:pPr>
        <w:pStyle w:val="a0"/>
        <w:rPr>
          <w:rFonts w:ascii="Times New Roman" w:hAnsi="Times New Roman"/>
          <w:sz w:val="26"/>
          <w:szCs w:val="26"/>
        </w:rPr>
      </w:pPr>
      <w:r w:rsidRPr="006D33C2">
        <w:rPr>
          <w:rFonts w:ascii="Times New Roman" w:hAnsi="Times New Roman"/>
          <w:sz w:val="26"/>
          <w:szCs w:val="26"/>
        </w:rPr>
        <w:t>подготовить исходные данные для производства работ;</w:t>
      </w:r>
    </w:p>
    <w:p w:rsidR="00E05B52" w:rsidRPr="006D33C2" w:rsidRDefault="00E05B52" w:rsidP="00E05B52">
      <w:pPr>
        <w:pStyle w:val="a0"/>
        <w:rPr>
          <w:rFonts w:ascii="Times New Roman" w:hAnsi="Times New Roman"/>
          <w:bCs/>
          <w:sz w:val="26"/>
          <w:szCs w:val="26"/>
        </w:rPr>
      </w:pPr>
      <w:r w:rsidRPr="006D33C2">
        <w:rPr>
          <w:rFonts w:ascii="Times New Roman" w:hAnsi="Times New Roman"/>
          <w:sz w:val="26"/>
          <w:szCs w:val="26"/>
        </w:rPr>
        <w:t>на все виды основных работ составить проект производства работ (ППР), включающий</w:t>
      </w:r>
      <w:r w:rsidRPr="006D33C2">
        <w:rPr>
          <w:rFonts w:ascii="Times New Roman" w:hAnsi="Times New Roman"/>
          <w:bCs/>
          <w:sz w:val="26"/>
          <w:szCs w:val="26"/>
        </w:rPr>
        <w:t xml:space="preserve"> технологические карты.</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Выполнение основных работ на объекте разрешается при условии необходимой подготовки строительной площадки.</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Номенклатура и объёмы подготовительных работ уточняются в ППР. Выполнять работы подготовительного периода следует в соответствии с требованиями </w:t>
      </w:r>
      <w:hyperlink r:id="rId14" w:tooltip="СНиП 12-03-2001 Безопасность труда в строительстве. Часть 1. Общие требования" w:history="1">
        <w:r w:rsidRPr="006D33C2">
          <w:rPr>
            <w:rStyle w:val="afff0"/>
            <w:rFonts w:ascii="Times New Roman" w:hAnsi="Times New Roman"/>
            <w:color w:val="auto"/>
            <w:sz w:val="26"/>
            <w:szCs w:val="26"/>
          </w:rPr>
          <w:t>СНиП 12-03-2001</w:t>
        </w:r>
      </w:hyperlink>
      <w:r w:rsidRPr="006D33C2">
        <w:rPr>
          <w:rFonts w:ascii="Times New Roman" w:hAnsi="Times New Roman"/>
          <w:sz w:val="26"/>
          <w:szCs w:val="26"/>
        </w:rPr>
        <w:t>.</w:t>
      </w:r>
    </w:p>
    <w:p w:rsidR="00E05B52" w:rsidRPr="006D33C2" w:rsidRDefault="00E05B52" w:rsidP="00E05B52">
      <w:pPr>
        <w:pStyle w:val="af8"/>
        <w:jc w:val="left"/>
        <w:rPr>
          <w:rFonts w:ascii="Times New Roman" w:hAnsi="Times New Roman"/>
          <w:b/>
          <w:i/>
          <w:sz w:val="26"/>
          <w:szCs w:val="26"/>
        </w:rPr>
      </w:pPr>
      <w:bookmarkStart w:id="49" w:name="_Toc386363440"/>
      <w:bookmarkStart w:id="50" w:name="_Toc457550294"/>
      <w:bookmarkStart w:id="51" w:name="_Toc470695911"/>
      <w:r w:rsidRPr="006D33C2">
        <w:rPr>
          <w:rFonts w:ascii="Times New Roman" w:hAnsi="Times New Roman"/>
          <w:b/>
          <w:i/>
          <w:sz w:val="26"/>
          <w:szCs w:val="26"/>
        </w:rPr>
        <w:t>Работы по расчистке и планировке площадки строительства</w:t>
      </w:r>
      <w:bookmarkEnd w:id="49"/>
      <w:bookmarkEnd w:id="50"/>
      <w:bookmarkEnd w:id="51"/>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При выполнении работ должны соблюдаться требования </w:t>
      </w:r>
      <w:hyperlink r:id="rId15" w:tooltip="СНиП 12-04-2002 Безопасность труда в строительстве. Часть 2. Строительное производство" w:history="1">
        <w:r w:rsidRPr="006D33C2">
          <w:rPr>
            <w:rStyle w:val="afff0"/>
            <w:rFonts w:ascii="Times New Roman" w:hAnsi="Times New Roman"/>
            <w:color w:val="auto"/>
            <w:sz w:val="26"/>
            <w:szCs w:val="26"/>
          </w:rPr>
          <w:t>СНиП 12-04-2002</w:t>
        </w:r>
      </w:hyperlink>
      <w:r w:rsidRPr="006D33C2">
        <w:rPr>
          <w:rFonts w:ascii="Times New Roman" w:hAnsi="Times New Roman"/>
          <w:sz w:val="26"/>
          <w:szCs w:val="26"/>
        </w:rPr>
        <w:t xml:space="preserve">, </w:t>
      </w:r>
      <w:hyperlink r:id="rId16" w:tooltip="СНиП 12-03-2001 Безопасность труда в строительстве. Часть 1. Общие требования" w:history="1">
        <w:r w:rsidRPr="006D33C2">
          <w:rPr>
            <w:rStyle w:val="afff0"/>
            <w:rFonts w:ascii="Times New Roman" w:hAnsi="Times New Roman"/>
            <w:color w:val="auto"/>
            <w:sz w:val="26"/>
            <w:szCs w:val="26"/>
          </w:rPr>
          <w:t>СНиП 12-03-2001</w:t>
        </w:r>
      </w:hyperlink>
      <w:r w:rsidRPr="006D33C2">
        <w:rPr>
          <w:rFonts w:ascii="Times New Roman" w:hAnsi="Times New Roman"/>
          <w:sz w:val="26"/>
          <w:szCs w:val="26"/>
        </w:rPr>
        <w:t>.</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Участки работ и рабочие места должны быть подготовлены для обеспечения производства работ.</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Проходы на территориях, а также проходы к рабочим местам и на рабочих местах должны содержаться в чистоте и порядке, очищены от мусора, не загромождены складируемыми материалами и конструкциями.</w:t>
      </w:r>
    </w:p>
    <w:p w:rsidR="00E05B52" w:rsidRPr="006D33C2" w:rsidRDefault="00E05B52" w:rsidP="00E05B52">
      <w:pPr>
        <w:pStyle w:val="af8"/>
        <w:jc w:val="left"/>
        <w:rPr>
          <w:rFonts w:ascii="Times New Roman" w:hAnsi="Times New Roman"/>
          <w:b/>
          <w:i/>
          <w:sz w:val="26"/>
          <w:szCs w:val="26"/>
        </w:rPr>
      </w:pPr>
      <w:r w:rsidRPr="006D33C2">
        <w:rPr>
          <w:rFonts w:ascii="Times New Roman" w:hAnsi="Times New Roman"/>
          <w:sz w:val="26"/>
          <w:szCs w:val="26"/>
        </w:rPr>
        <w:t>Производственные территории во избежание доступа посторонних лиц должны быть ограждены защитными конструкциями.</w:t>
      </w:r>
      <w:bookmarkStart w:id="52" w:name="_Toc84257686"/>
      <w:r w:rsidRPr="006D33C2">
        <w:rPr>
          <w:rFonts w:ascii="Times New Roman" w:hAnsi="Times New Roman"/>
          <w:b/>
          <w:i/>
          <w:sz w:val="26"/>
          <w:szCs w:val="26"/>
        </w:rPr>
        <w:t xml:space="preserve"> </w:t>
      </w:r>
    </w:p>
    <w:p w:rsidR="00E05B52" w:rsidRPr="006D33C2" w:rsidRDefault="00E05B52" w:rsidP="006D33C2">
      <w:pPr>
        <w:keepNext/>
        <w:suppressAutoHyphens w:val="0"/>
        <w:spacing w:before="240" w:after="80" w:line="276" w:lineRule="auto"/>
        <w:outlineLvl w:val="1"/>
        <w:rPr>
          <w:b/>
          <w:sz w:val="26"/>
          <w:szCs w:val="26"/>
        </w:rPr>
      </w:pPr>
      <w:bookmarkStart w:id="53" w:name="_Toc44077149"/>
      <w:bookmarkStart w:id="54" w:name="_Toc101364106"/>
      <w:bookmarkStart w:id="55" w:name="_Toc101952250"/>
      <w:bookmarkStart w:id="56" w:name="_Toc109910339"/>
      <w:bookmarkEnd w:id="52"/>
      <w:r w:rsidRPr="006D33C2">
        <w:rPr>
          <w:b/>
          <w:sz w:val="26"/>
          <w:szCs w:val="26"/>
        </w:rPr>
        <w:t>Электромонтажные работы</w:t>
      </w:r>
      <w:bookmarkEnd w:id="53"/>
      <w:bookmarkEnd w:id="54"/>
      <w:bookmarkEnd w:id="55"/>
      <w:bookmarkEnd w:id="56"/>
    </w:p>
    <w:p w:rsidR="00E05B52" w:rsidRPr="006D33C2" w:rsidRDefault="00E05B52" w:rsidP="00E05B52">
      <w:pPr>
        <w:spacing w:before="120"/>
        <w:ind w:firstLine="567"/>
        <w:jc w:val="both"/>
        <w:rPr>
          <w:sz w:val="26"/>
          <w:szCs w:val="26"/>
        </w:rPr>
      </w:pPr>
      <w:r w:rsidRPr="006D33C2">
        <w:rPr>
          <w:sz w:val="26"/>
          <w:szCs w:val="26"/>
        </w:rPr>
        <w:t xml:space="preserve">Прокладка кабелей предусматривается по вновь проектируемым и существующим </w:t>
      </w:r>
      <w:proofErr w:type="spellStart"/>
      <w:r w:rsidRPr="006D33C2">
        <w:rPr>
          <w:sz w:val="26"/>
          <w:szCs w:val="26"/>
        </w:rPr>
        <w:t>электрокабельным</w:t>
      </w:r>
      <w:proofErr w:type="spellEnd"/>
      <w:r w:rsidRPr="006D33C2">
        <w:rPr>
          <w:sz w:val="26"/>
          <w:szCs w:val="26"/>
        </w:rPr>
        <w:t xml:space="preserve"> эстакадам в металлических перфорированных лотках с крышкой, по металлоконструкциям в </w:t>
      </w:r>
      <w:proofErr w:type="spellStart"/>
      <w:r w:rsidRPr="006D33C2">
        <w:rPr>
          <w:sz w:val="26"/>
          <w:szCs w:val="26"/>
        </w:rPr>
        <w:t>водогазопроводных</w:t>
      </w:r>
      <w:proofErr w:type="spellEnd"/>
      <w:r w:rsidRPr="006D33C2">
        <w:rPr>
          <w:sz w:val="26"/>
          <w:szCs w:val="26"/>
        </w:rPr>
        <w:t xml:space="preserve"> трубах. Лотки для укладки кабелей используются </w:t>
      </w:r>
      <w:proofErr w:type="spellStart"/>
      <w:r w:rsidRPr="006D33C2">
        <w:rPr>
          <w:sz w:val="26"/>
          <w:szCs w:val="26"/>
        </w:rPr>
        <w:t>горячеоцинкованные</w:t>
      </w:r>
      <w:proofErr w:type="spellEnd"/>
      <w:r w:rsidRPr="006D33C2">
        <w:rPr>
          <w:sz w:val="26"/>
          <w:szCs w:val="26"/>
        </w:rPr>
        <w:t xml:space="preserve">. При подъеме и спуске с эстакад, при вводе и выводе из земли, предусматривается защита кабелей </w:t>
      </w:r>
      <w:proofErr w:type="spellStart"/>
      <w:r w:rsidRPr="006D33C2">
        <w:rPr>
          <w:sz w:val="26"/>
          <w:szCs w:val="26"/>
        </w:rPr>
        <w:t>КИПиА</w:t>
      </w:r>
      <w:proofErr w:type="spellEnd"/>
      <w:r w:rsidRPr="006D33C2">
        <w:rPr>
          <w:sz w:val="26"/>
          <w:szCs w:val="26"/>
        </w:rPr>
        <w:t xml:space="preserve"> стальными </w:t>
      </w:r>
      <w:proofErr w:type="spellStart"/>
      <w:r w:rsidRPr="006D33C2">
        <w:rPr>
          <w:sz w:val="26"/>
          <w:szCs w:val="26"/>
        </w:rPr>
        <w:t>водогазопроводными</w:t>
      </w:r>
      <w:proofErr w:type="spellEnd"/>
      <w:r w:rsidRPr="006D33C2">
        <w:rPr>
          <w:sz w:val="26"/>
          <w:szCs w:val="26"/>
        </w:rPr>
        <w:t xml:space="preserve"> трубами и </w:t>
      </w:r>
      <w:proofErr w:type="spellStart"/>
      <w:r w:rsidRPr="006D33C2">
        <w:rPr>
          <w:sz w:val="26"/>
          <w:szCs w:val="26"/>
        </w:rPr>
        <w:t>металлорукавом</w:t>
      </w:r>
      <w:proofErr w:type="spellEnd"/>
      <w:r w:rsidRPr="006D33C2">
        <w:rPr>
          <w:sz w:val="26"/>
          <w:szCs w:val="26"/>
        </w:rPr>
        <w:t xml:space="preserve"> с ПВХ оболочкой. </w:t>
      </w:r>
    </w:p>
    <w:p w:rsidR="00E05B52" w:rsidRPr="006D33C2" w:rsidRDefault="00E05B52" w:rsidP="00E05B52">
      <w:pPr>
        <w:spacing w:before="120"/>
        <w:ind w:firstLine="567"/>
        <w:jc w:val="both"/>
        <w:rPr>
          <w:sz w:val="26"/>
          <w:szCs w:val="26"/>
        </w:rPr>
      </w:pPr>
      <w:r w:rsidRPr="006D33C2">
        <w:rPr>
          <w:sz w:val="26"/>
          <w:szCs w:val="26"/>
        </w:rPr>
        <w:t xml:space="preserve">Прокладка трасс </w:t>
      </w:r>
      <w:proofErr w:type="spellStart"/>
      <w:r w:rsidRPr="006D33C2">
        <w:rPr>
          <w:sz w:val="26"/>
          <w:szCs w:val="26"/>
        </w:rPr>
        <w:t>КИПиА</w:t>
      </w:r>
      <w:proofErr w:type="spellEnd"/>
      <w:r w:rsidRPr="006D33C2">
        <w:rPr>
          <w:sz w:val="26"/>
          <w:szCs w:val="26"/>
        </w:rPr>
        <w:t xml:space="preserve"> по технологическим площадкам предусматривается в </w:t>
      </w:r>
      <w:proofErr w:type="spellStart"/>
      <w:r w:rsidRPr="006D33C2">
        <w:rPr>
          <w:sz w:val="26"/>
          <w:szCs w:val="26"/>
        </w:rPr>
        <w:t>водогазопроводных</w:t>
      </w:r>
      <w:proofErr w:type="spellEnd"/>
      <w:r w:rsidRPr="006D33C2">
        <w:rPr>
          <w:sz w:val="26"/>
          <w:szCs w:val="26"/>
        </w:rPr>
        <w:t xml:space="preserve"> трубах и </w:t>
      </w:r>
      <w:proofErr w:type="spellStart"/>
      <w:r w:rsidRPr="006D33C2">
        <w:rPr>
          <w:sz w:val="26"/>
          <w:szCs w:val="26"/>
        </w:rPr>
        <w:t>металлорукавах</w:t>
      </w:r>
      <w:proofErr w:type="spellEnd"/>
      <w:r w:rsidRPr="006D33C2">
        <w:rPr>
          <w:sz w:val="26"/>
          <w:szCs w:val="26"/>
        </w:rPr>
        <w:t>, по эстакадам и металлоконструкциям, в траншеях, в лотках по существующим и вновь проектируемым металлоконструкциям, в подстилающем слое покрытия на глубине 0,2 м.</w:t>
      </w:r>
    </w:p>
    <w:p w:rsidR="00E05B52" w:rsidRPr="006D33C2" w:rsidRDefault="00E05B52" w:rsidP="00E05B52">
      <w:pPr>
        <w:spacing w:before="120"/>
        <w:ind w:firstLine="567"/>
        <w:jc w:val="both"/>
        <w:rPr>
          <w:sz w:val="26"/>
          <w:szCs w:val="26"/>
        </w:rPr>
      </w:pPr>
      <w:r w:rsidRPr="006D33C2">
        <w:rPr>
          <w:sz w:val="26"/>
          <w:szCs w:val="26"/>
        </w:rPr>
        <w:t xml:space="preserve">Прокладка кабелей по стенам </w:t>
      </w:r>
      <w:proofErr w:type="gramStart"/>
      <w:r w:rsidRPr="006D33C2">
        <w:rPr>
          <w:sz w:val="26"/>
          <w:szCs w:val="26"/>
        </w:rPr>
        <w:t>существующей</w:t>
      </w:r>
      <w:proofErr w:type="gramEnd"/>
      <w:r w:rsidRPr="006D33C2">
        <w:rPr>
          <w:sz w:val="26"/>
          <w:szCs w:val="26"/>
        </w:rPr>
        <w:t xml:space="preserve"> операторной осуществляется в кабель каналах из ПВХ 60x40.</w:t>
      </w:r>
    </w:p>
    <w:p w:rsidR="00E05B52" w:rsidRPr="006D33C2" w:rsidRDefault="00E05B52" w:rsidP="00E05B52">
      <w:pPr>
        <w:spacing w:before="120"/>
        <w:ind w:firstLine="567"/>
        <w:jc w:val="both"/>
        <w:rPr>
          <w:sz w:val="26"/>
          <w:szCs w:val="26"/>
        </w:rPr>
      </w:pPr>
      <w:r w:rsidRPr="006D33C2">
        <w:rPr>
          <w:sz w:val="26"/>
          <w:szCs w:val="26"/>
        </w:rPr>
        <w:t xml:space="preserve">Прокладка кабелей над </w:t>
      </w:r>
      <w:proofErr w:type="spellStart"/>
      <w:r w:rsidRPr="006D33C2">
        <w:rPr>
          <w:sz w:val="26"/>
          <w:szCs w:val="26"/>
        </w:rPr>
        <w:t>фальш</w:t>
      </w:r>
      <w:proofErr w:type="spellEnd"/>
      <w:r w:rsidRPr="006D33C2">
        <w:rPr>
          <w:sz w:val="26"/>
          <w:szCs w:val="26"/>
        </w:rPr>
        <w:t>-потолком в существующей операторной осуществляется в гибких гофр</w:t>
      </w:r>
      <w:proofErr w:type="gramStart"/>
      <w:r w:rsidRPr="006D33C2">
        <w:rPr>
          <w:sz w:val="26"/>
          <w:szCs w:val="26"/>
        </w:rPr>
        <w:t>.</w:t>
      </w:r>
      <w:proofErr w:type="gramEnd"/>
      <w:r w:rsidRPr="006D33C2">
        <w:rPr>
          <w:sz w:val="26"/>
          <w:szCs w:val="26"/>
        </w:rPr>
        <w:t xml:space="preserve"> </w:t>
      </w:r>
      <w:proofErr w:type="gramStart"/>
      <w:r w:rsidRPr="006D33C2">
        <w:rPr>
          <w:sz w:val="26"/>
          <w:szCs w:val="26"/>
        </w:rPr>
        <w:t>т</w:t>
      </w:r>
      <w:proofErr w:type="gramEnd"/>
      <w:r w:rsidRPr="006D33C2">
        <w:rPr>
          <w:sz w:val="26"/>
          <w:szCs w:val="26"/>
        </w:rPr>
        <w:t>рубах из ПВХ. д.20 мм.</w:t>
      </w:r>
    </w:p>
    <w:p w:rsidR="00E05B52" w:rsidRPr="006D33C2" w:rsidRDefault="00E05B52" w:rsidP="00E05B52">
      <w:pPr>
        <w:spacing w:before="120"/>
        <w:ind w:firstLine="567"/>
        <w:jc w:val="both"/>
        <w:rPr>
          <w:sz w:val="26"/>
          <w:szCs w:val="26"/>
        </w:rPr>
      </w:pPr>
      <w:r w:rsidRPr="006D33C2">
        <w:rPr>
          <w:sz w:val="26"/>
          <w:szCs w:val="26"/>
        </w:rPr>
        <w:lastRenderedPageBreak/>
        <w:t xml:space="preserve">Для прокладки трасс </w:t>
      </w:r>
      <w:proofErr w:type="spellStart"/>
      <w:r w:rsidRPr="006D33C2">
        <w:rPr>
          <w:sz w:val="26"/>
          <w:szCs w:val="26"/>
        </w:rPr>
        <w:t>КИПиА</w:t>
      </w:r>
      <w:proofErr w:type="spellEnd"/>
      <w:r w:rsidRPr="006D33C2">
        <w:rPr>
          <w:sz w:val="26"/>
          <w:szCs w:val="26"/>
        </w:rPr>
        <w:t xml:space="preserve"> предусматриваются контрольные кабели пониженной горючести, не распространяющие горение при групповой прокладке по категории А, с низким </w:t>
      </w:r>
      <w:proofErr w:type="spellStart"/>
      <w:r w:rsidRPr="006D33C2">
        <w:rPr>
          <w:sz w:val="26"/>
          <w:szCs w:val="26"/>
        </w:rPr>
        <w:t>дым</w:t>
      </w:r>
      <w:proofErr w:type="gramStart"/>
      <w:r w:rsidRPr="006D33C2">
        <w:rPr>
          <w:sz w:val="26"/>
          <w:szCs w:val="26"/>
        </w:rPr>
        <w:t>о</w:t>
      </w:r>
      <w:proofErr w:type="spellEnd"/>
      <w:r w:rsidRPr="006D33C2">
        <w:rPr>
          <w:sz w:val="26"/>
          <w:szCs w:val="26"/>
        </w:rPr>
        <w:t>-</w:t>
      </w:r>
      <w:proofErr w:type="gramEnd"/>
      <w:r w:rsidRPr="006D33C2">
        <w:rPr>
          <w:sz w:val="26"/>
          <w:szCs w:val="26"/>
        </w:rPr>
        <w:t xml:space="preserve"> и </w:t>
      </w:r>
      <w:proofErr w:type="spellStart"/>
      <w:r w:rsidRPr="006D33C2">
        <w:rPr>
          <w:sz w:val="26"/>
          <w:szCs w:val="26"/>
        </w:rPr>
        <w:t>газовыделением</w:t>
      </w:r>
      <w:proofErr w:type="spellEnd"/>
      <w:r w:rsidRPr="006D33C2">
        <w:rPr>
          <w:sz w:val="26"/>
          <w:szCs w:val="26"/>
        </w:rPr>
        <w:t xml:space="preserve"> с маркировкой «</w:t>
      </w:r>
      <w:proofErr w:type="spellStart"/>
      <w:r w:rsidRPr="006D33C2">
        <w:rPr>
          <w:sz w:val="26"/>
          <w:szCs w:val="26"/>
        </w:rPr>
        <w:t>нг</w:t>
      </w:r>
      <w:proofErr w:type="spellEnd"/>
      <w:r w:rsidRPr="006D33C2">
        <w:rPr>
          <w:sz w:val="26"/>
          <w:szCs w:val="26"/>
        </w:rPr>
        <w:t>(А)-LS». Для передачи сигналов типа "сухой контакт", =24</w:t>
      </w:r>
      <w:proofErr w:type="gramStart"/>
      <w:r w:rsidRPr="006D33C2">
        <w:rPr>
          <w:sz w:val="26"/>
          <w:szCs w:val="26"/>
        </w:rPr>
        <w:t xml:space="preserve"> В</w:t>
      </w:r>
      <w:proofErr w:type="gramEnd"/>
      <w:r w:rsidRPr="006D33C2">
        <w:rPr>
          <w:sz w:val="26"/>
          <w:szCs w:val="26"/>
        </w:rPr>
        <w:t xml:space="preserve"> используются контрольные кабели. Для передачи аналоговых и интерфейсных сигналов, используются экранированные кабели типа "витая пара". </w:t>
      </w:r>
    </w:p>
    <w:p w:rsidR="00E05B52" w:rsidRPr="006D33C2" w:rsidRDefault="00E05B52" w:rsidP="00E05B52">
      <w:pPr>
        <w:spacing w:before="120"/>
        <w:ind w:firstLine="567"/>
        <w:jc w:val="both"/>
        <w:rPr>
          <w:sz w:val="26"/>
          <w:szCs w:val="26"/>
        </w:rPr>
      </w:pPr>
      <w:r w:rsidRPr="006D33C2">
        <w:rPr>
          <w:sz w:val="26"/>
          <w:szCs w:val="26"/>
        </w:rPr>
        <w:t>Контрольные кабели прокладываются с учетом раздельной прокладки цепей различного назначения (см. ПУЭ изд.7).</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При производстве электромонтажных работ следует применять </w:t>
      </w:r>
      <w:proofErr w:type="spellStart"/>
      <w:r w:rsidRPr="006D33C2">
        <w:rPr>
          <w:rFonts w:ascii="Times New Roman" w:hAnsi="Times New Roman"/>
          <w:sz w:val="26"/>
          <w:szCs w:val="26"/>
        </w:rPr>
        <w:t>нормо</w:t>
      </w:r>
      <w:proofErr w:type="spellEnd"/>
      <w:r w:rsidRPr="006D33C2">
        <w:rPr>
          <w:rFonts w:ascii="Times New Roman" w:hAnsi="Times New Roman"/>
          <w:sz w:val="26"/>
          <w:szCs w:val="26"/>
        </w:rPr>
        <w:t>-комплекты специальных инструментов по видам электромонтажных работ.</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Строительство кабельных сетей выполняется по технологическим правилам  строительства объектов в области электроэнергетики, на основании проекта производства работ и типовых технологических карт (ТТК) в составе ППР. </w:t>
      </w:r>
    </w:p>
    <w:p w:rsidR="00E05B52" w:rsidRPr="006D33C2" w:rsidRDefault="00E05B52" w:rsidP="00E05B52">
      <w:pPr>
        <w:pStyle w:val="ab"/>
        <w:rPr>
          <w:sz w:val="26"/>
          <w:szCs w:val="26"/>
        </w:rPr>
      </w:pPr>
      <w:r w:rsidRPr="006D33C2">
        <w:rPr>
          <w:sz w:val="26"/>
          <w:szCs w:val="26"/>
        </w:rPr>
        <w:t>Трассы для прокладки кабеля в земле должны быть подготовлены к началу его прокладки в объеме:</w:t>
      </w:r>
    </w:p>
    <w:p w:rsidR="00E05B52" w:rsidRPr="006D33C2" w:rsidRDefault="00E05B52" w:rsidP="00E05B52">
      <w:pPr>
        <w:pStyle w:val="a0"/>
        <w:rPr>
          <w:rFonts w:ascii="Times New Roman" w:hAnsi="Times New Roman"/>
          <w:sz w:val="26"/>
          <w:szCs w:val="26"/>
        </w:rPr>
      </w:pPr>
      <w:r w:rsidRPr="006D33C2">
        <w:rPr>
          <w:rFonts w:ascii="Times New Roman" w:hAnsi="Times New Roman"/>
          <w:sz w:val="26"/>
          <w:szCs w:val="26"/>
        </w:rPr>
        <w:t>из траншеи откачена вода и удалены камни, комья земли, строительный мусор;</w:t>
      </w:r>
    </w:p>
    <w:p w:rsidR="00E05B52" w:rsidRPr="006D33C2" w:rsidRDefault="00E05B52" w:rsidP="00E05B52">
      <w:pPr>
        <w:pStyle w:val="a0"/>
        <w:rPr>
          <w:rFonts w:ascii="Times New Roman" w:hAnsi="Times New Roman"/>
          <w:sz w:val="26"/>
          <w:szCs w:val="26"/>
        </w:rPr>
      </w:pPr>
      <w:r w:rsidRPr="006D33C2">
        <w:rPr>
          <w:rFonts w:ascii="Times New Roman" w:hAnsi="Times New Roman"/>
          <w:sz w:val="26"/>
          <w:szCs w:val="26"/>
        </w:rPr>
        <w:t>на дне траншеи устроена подушка из разрыхленной земли;</w:t>
      </w:r>
    </w:p>
    <w:p w:rsidR="00E05B52" w:rsidRPr="006D33C2" w:rsidRDefault="00E05B52" w:rsidP="00E05B52">
      <w:pPr>
        <w:pStyle w:val="a0"/>
        <w:rPr>
          <w:rFonts w:ascii="Times New Roman" w:hAnsi="Times New Roman"/>
          <w:sz w:val="26"/>
          <w:szCs w:val="26"/>
        </w:rPr>
      </w:pPr>
      <w:r w:rsidRPr="006D33C2">
        <w:rPr>
          <w:rFonts w:ascii="Times New Roman" w:hAnsi="Times New Roman"/>
          <w:sz w:val="26"/>
          <w:szCs w:val="26"/>
        </w:rPr>
        <w:t>выполнены проколы грунта в местах пересечения трассы с дорогами и другими инженерными коммуникациями, заложены трубы.</w:t>
      </w:r>
    </w:p>
    <w:p w:rsidR="00E05B52" w:rsidRPr="006D33C2" w:rsidRDefault="00E05B52" w:rsidP="00E05B52">
      <w:pPr>
        <w:pStyle w:val="ab"/>
        <w:rPr>
          <w:sz w:val="26"/>
          <w:szCs w:val="26"/>
        </w:rPr>
      </w:pPr>
      <w:r w:rsidRPr="006D33C2">
        <w:rPr>
          <w:sz w:val="26"/>
          <w:szCs w:val="26"/>
        </w:rPr>
        <w:t>После укладки кабелей в траншею и представления электромонтажной организацией акта на скрытые работы траншею следует засыпать.</w:t>
      </w:r>
    </w:p>
    <w:p w:rsidR="00E05B52" w:rsidRPr="006D33C2" w:rsidRDefault="00E05B52" w:rsidP="00E05B52">
      <w:pPr>
        <w:pStyle w:val="ab"/>
        <w:rPr>
          <w:sz w:val="26"/>
          <w:szCs w:val="26"/>
        </w:rPr>
      </w:pPr>
      <w:r w:rsidRPr="006D33C2">
        <w:rPr>
          <w:sz w:val="26"/>
          <w:szCs w:val="26"/>
        </w:rPr>
        <w:t>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конструкций, обводных устройств и других приспособлений.</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Строительство надземных кабельных линий на опорах производится одним линейным потоком в следующей очерёдности:</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геодезические разбивочные работы на трассе;</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бурение ям-котлованов под фундаменты опор;</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доставка ежедневно опор и узлов на трассу к местам укладки;</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раскладка опор, подготовка к сборке;</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сборка узлов и деталей;</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установка опор, бетонирование (заделка) пазух фундаментов;</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монтаж кабелей на опорах;</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 xml:space="preserve">испытание кабелей в соответствии с требованиями </w:t>
      </w:r>
      <w:hyperlink r:id="rId17" w:tooltip="Электротехнические устройства" w:history="1">
        <w:r w:rsidRPr="006D33C2">
          <w:rPr>
            <w:rStyle w:val="afff0"/>
            <w:rFonts w:ascii="Times New Roman" w:hAnsi="Times New Roman"/>
            <w:color w:val="auto"/>
            <w:sz w:val="26"/>
            <w:szCs w:val="26"/>
          </w:rPr>
          <w:t>СП 76.13330.2016</w:t>
        </w:r>
      </w:hyperlink>
      <w:r w:rsidRPr="006D33C2">
        <w:rPr>
          <w:rFonts w:ascii="Times New Roman" w:hAnsi="Times New Roman"/>
          <w:sz w:val="26"/>
          <w:szCs w:val="26"/>
        </w:rPr>
        <w:t xml:space="preserve"> и ПУЭ;</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 xml:space="preserve">сдача кабельных линий в эксплуатацию. </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lastRenderedPageBreak/>
        <w:t>Прокладка кабельных трасс, монтаж электрооборудования и слаботочных устройств производятся в соответствии с рабочей документацией по монтажным чертежам и типовым технологическим процессам при соблюдении правил ПУЭ</w:t>
      </w:r>
      <w:proofErr w:type="gramStart"/>
      <w:r w:rsidRPr="006D33C2">
        <w:rPr>
          <w:rFonts w:ascii="Times New Roman" w:hAnsi="Times New Roman"/>
          <w:sz w:val="26"/>
          <w:szCs w:val="26"/>
        </w:rPr>
        <w:t>,С</w:t>
      </w:r>
      <w:proofErr w:type="gramEnd"/>
      <w:r w:rsidRPr="006D33C2">
        <w:rPr>
          <w:rFonts w:ascii="Times New Roman" w:hAnsi="Times New Roman"/>
          <w:sz w:val="26"/>
          <w:szCs w:val="26"/>
        </w:rPr>
        <w:t xml:space="preserve">П 76.13330.2016 «Электротехнические устройства», </w:t>
      </w:r>
      <w:hyperlink r:id="rId18" w:tooltip="Системы автоматизации" w:history="1">
        <w:r w:rsidRPr="006D33C2">
          <w:rPr>
            <w:rStyle w:val="afff0"/>
            <w:rFonts w:ascii="Times New Roman" w:hAnsi="Times New Roman"/>
            <w:color w:val="auto"/>
            <w:sz w:val="26"/>
            <w:szCs w:val="26"/>
          </w:rPr>
          <w:t>СП 77.13330.2016</w:t>
        </w:r>
      </w:hyperlink>
      <w:r w:rsidRPr="006D33C2">
        <w:rPr>
          <w:rFonts w:ascii="Times New Roman" w:hAnsi="Times New Roman"/>
          <w:sz w:val="26"/>
          <w:szCs w:val="26"/>
          <w:shd w:val="clear" w:color="auto" w:fill="FFFFFF"/>
        </w:rPr>
        <w:t> </w:t>
      </w:r>
      <w:r w:rsidRPr="006D33C2">
        <w:rPr>
          <w:rFonts w:ascii="Times New Roman" w:hAnsi="Times New Roman"/>
          <w:sz w:val="26"/>
          <w:szCs w:val="26"/>
        </w:rPr>
        <w:t xml:space="preserve"> «Системы автоматизации».</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Монтаж электрооборудования, слаботочных устройств и кабельных сетей внутри помещений следует выполнять согласно действующим нормативным документам для данного класса помещений. Все работы по монтажу проводятся по нарядам-допускам.</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При производстве монтажных работ предпочтительно применение </w:t>
      </w:r>
      <w:proofErr w:type="spellStart"/>
      <w:r w:rsidRPr="006D33C2">
        <w:rPr>
          <w:rFonts w:ascii="Times New Roman" w:hAnsi="Times New Roman"/>
          <w:sz w:val="26"/>
          <w:szCs w:val="26"/>
        </w:rPr>
        <w:t>двухстадийного</w:t>
      </w:r>
      <w:proofErr w:type="spellEnd"/>
      <w:r w:rsidRPr="006D33C2">
        <w:rPr>
          <w:rFonts w:ascii="Times New Roman" w:hAnsi="Times New Roman"/>
          <w:sz w:val="26"/>
          <w:szCs w:val="26"/>
        </w:rPr>
        <w:t xml:space="preserve"> процесса для уменьшения сроков выполнения работ. </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На первой стадии параллельно с другими строительно-монтажными работами общего назначения выполняются работы по установке опорных конструкций для монтажа кабелей, прокладываются провода скрытой проводки; на второй стадии производится монтаж оборудования, кабелей и их подключение.</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Перед прокладкой кабеля проверяется состояние кабеля на барабанах, готовность кабельной эстакады и кабельных конструкций. </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При низких температурах воздуха кабели должны предварительно подогреваться, температура и время подогрева принимаются  в  зависимости  от  типа  изоляции   кабеля.  Не допускается прокладка кабелей при температуре ниже минус 40°С.</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При прокладке каждая кабельная линия маркируется в соответствии с кабельным журналом проекта, для маркировки используются пластмассовые бирки различной формы. Прокладка и разделка кабелей должна отвечать требованиям действующих правил и устройств в электроустановках до 1000 В.</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В процессе монтажа обязательно ведение журнала производства работ, составление актов: приемки оборудования в монтаж, скрытых работ, окончания монтажных работ и т.д. </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После монтажа оборудования:</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proofErr w:type="spellStart"/>
      <w:r w:rsidRPr="006D33C2">
        <w:rPr>
          <w:rFonts w:ascii="Times New Roman" w:hAnsi="Times New Roman"/>
          <w:sz w:val="26"/>
          <w:szCs w:val="26"/>
        </w:rPr>
        <w:t>расконсервируется</w:t>
      </w:r>
      <w:proofErr w:type="spellEnd"/>
      <w:r w:rsidRPr="006D33C2">
        <w:rPr>
          <w:rFonts w:ascii="Times New Roman" w:hAnsi="Times New Roman"/>
          <w:sz w:val="26"/>
          <w:szCs w:val="26"/>
        </w:rPr>
        <w:t xml:space="preserve"> установленное оборудование;</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устанавливаются отдельно поставляемые реле и приборы;</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проверяется плотность всех соединений;</w:t>
      </w:r>
    </w:p>
    <w:p w:rsidR="00E05B52" w:rsidRPr="006D33C2" w:rsidRDefault="00E05B52" w:rsidP="00753B8A">
      <w:pPr>
        <w:pStyle w:val="a2"/>
        <w:numPr>
          <w:ilvl w:val="0"/>
          <w:numId w:val="15"/>
        </w:numPr>
        <w:tabs>
          <w:tab w:val="clear" w:pos="1655"/>
          <w:tab w:val="left" w:pos="1122"/>
        </w:tabs>
        <w:spacing w:after="200" w:line="276" w:lineRule="auto"/>
        <w:ind w:left="0"/>
        <w:rPr>
          <w:rFonts w:ascii="Times New Roman" w:hAnsi="Times New Roman"/>
          <w:sz w:val="26"/>
          <w:szCs w:val="26"/>
        </w:rPr>
      </w:pPr>
      <w:r w:rsidRPr="006D33C2">
        <w:rPr>
          <w:rFonts w:ascii="Times New Roman" w:hAnsi="Times New Roman"/>
          <w:sz w:val="26"/>
          <w:szCs w:val="26"/>
        </w:rPr>
        <w:t>оформляются акты на выполнение монтажа оборудования.</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 xml:space="preserve">Работы по монтажу следует выполнять с использованием средств малой механизации, механизированного и электрифицированного инструмента и приспособлений. </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Контроль на соответствие произведенных работ по монтажу приборов требованиям рабочей документации производить внешним осмотром сличением с чертежами рабочей документации.</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lastRenderedPageBreak/>
        <w:t xml:space="preserve">Защитное заземление и </w:t>
      </w:r>
      <w:proofErr w:type="spellStart"/>
      <w:r w:rsidRPr="006D33C2">
        <w:rPr>
          <w:rFonts w:ascii="Times New Roman" w:hAnsi="Times New Roman"/>
          <w:sz w:val="26"/>
          <w:szCs w:val="26"/>
        </w:rPr>
        <w:t>зануление</w:t>
      </w:r>
      <w:proofErr w:type="spellEnd"/>
      <w:r w:rsidRPr="006D33C2">
        <w:rPr>
          <w:rFonts w:ascii="Times New Roman" w:hAnsi="Times New Roman"/>
          <w:sz w:val="26"/>
          <w:szCs w:val="26"/>
        </w:rPr>
        <w:t xml:space="preserve"> проектируемых сооружений выполнить в соответствии с ПУЭ.</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Окончанием работ по монтажу систем является завершение индивидуальных испытаний оборудования с оформлением комплекта исполнительной документации. После окончания пуско-наладочных работ проводится комплексное испытание систем.</w:t>
      </w:r>
    </w:p>
    <w:p w:rsidR="00E05B52" w:rsidRPr="006D33C2" w:rsidRDefault="00E05B52" w:rsidP="00E05B52">
      <w:pPr>
        <w:pStyle w:val="af8"/>
        <w:rPr>
          <w:rFonts w:ascii="Times New Roman" w:hAnsi="Times New Roman"/>
          <w:sz w:val="26"/>
          <w:szCs w:val="26"/>
        </w:rPr>
      </w:pPr>
      <w:r w:rsidRPr="006D33C2">
        <w:rPr>
          <w:rFonts w:ascii="Times New Roman" w:hAnsi="Times New Roman"/>
          <w:sz w:val="26"/>
          <w:szCs w:val="26"/>
        </w:rPr>
        <w:t>Конкретный технологический процесс и последовательность выполнения операций для конкретного объекта должны определиться в процессе разработки ППР, т.к. они зависят от места установки и степени готовности объекта.</w:t>
      </w:r>
    </w:p>
    <w:p w:rsidR="00E05B52" w:rsidRPr="006D33C2" w:rsidRDefault="00E05B52" w:rsidP="00E05B52">
      <w:pPr>
        <w:pStyle w:val="ab"/>
        <w:rPr>
          <w:sz w:val="26"/>
          <w:szCs w:val="26"/>
        </w:rPr>
      </w:pPr>
      <w:r w:rsidRPr="006D33C2">
        <w:rPr>
          <w:sz w:val="26"/>
          <w:szCs w:val="26"/>
        </w:rPr>
        <w:t>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испытаний электрооборудования является момент введения эксплуатационного режима на данной электроустановке, объявляемого заказчиком на основании извещения пусконаладочной и электромонтажной организаций.</w:t>
      </w:r>
    </w:p>
    <w:p w:rsidR="00E05B52" w:rsidRPr="006D33C2" w:rsidRDefault="00E05B52" w:rsidP="006D33C2">
      <w:pPr>
        <w:keepNext/>
        <w:suppressAutoHyphens w:val="0"/>
        <w:spacing w:before="240" w:after="80" w:line="276" w:lineRule="auto"/>
        <w:outlineLvl w:val="1"/>
        <w:rPr>
          <w:b/>
          <w:sz w:val="26"/>
          <w:szCs w:val="26"/>
        </w:rPr>
      </w:pPr>
      <w:bookmarkStart w:id="57" w:name="_Toc485376750"/>
      <w:bookmarkStart w:id="58" w:name="_Toc24531226"/>
      <w:bookmarkStart w:id="59" w:name="_Toc54275294"/>
      <w:bookmarkStart w:id="60" w:name="_Toc109888608"/>
      <w:bookmarkStart w:id="61" w:name="_Toc109910340"/>
      <w:proofErr w:type="spellStart"/>
      <w:r w:rsidRPr="006D33C2">
        <w:rPr>
          <w:b/>
          <w:sz w:val="26"/>
          <w:szCs w:val="26"/>
        </w:rPr>
        <w:t>Конденсатосборники</w:t>
      </w:r>
      <w:bookmarkEnd w:id="57"/>
      <w:bookmarkEnd w:id="58"/>
      <w:bookmarkEnd w:id="59"/>
      <w:bookmarkEnd w:id="60"/>
      <w:bookmarkEnd w:id="61"/>
      <w:proofErr w:type="spellEnd"/>
    </w:p>
    <w:p w:rsidR="00E05B52" w:rsidRPr="006D33C2" w:rsidRDefault="00E05B52" w:rsidP="00E05B52">
      <w:pPr>
        <w:spacing w:before="120"/>
        <w:ind w:firstLine="720"/>
        <w:jc w:val="both"/>
        <w:rPr>
          <w:bCs/>
          <w:sz w:val="26"/>
          <w:szCs w:val="26"/>
        </w:rPr>
      </w:pPr>
      <w:r w:rsidRPr="006D33C2">
        <w:rPr>
          <w:bCs/>
          <w:sz w:val="26"/>
          <w:szCs w:val="26"/>
        </w:rPr>
        <w:t xml:space="preserve">По трассе существующего газопровода в соответствии с Техническими Требованиями на проектирование устанавливаются </w:t>
      </w:r>
      <w:proofErr w:type="spellStart"/>
      <w:r w:rsidRPr="006D33C2">
        <w:rPr>
          <w:bCs/>
          <w:sz w:val="26"/>
          <w:szCs w:val="26"/>
        </w:rPr>
        <w:t>конденсатосборники</w:t>
      </w:r>
      <w:proofErr w:type="spellEnd"/>
      <w:r w:rsidRPr="006D33C2">
        <w:rPr>
          <w:bCs/>
          <w:sz w:val="26"/>
          <w:szCs w:val="26"/>
        </w:rPr>
        <w:t xml:space="preserve"> КС-1, КС-2:</w:t>
      </w:r>
    </w:p>
    <w:p w:rsidR="00E05B52" w:rsidRPr="006D33C2" w:rsidRDefault="00E05B52" w:rsidP="00E05B52">
      <w:pPr>
        <w:numPr>
          <w:ilvl w:val="0"/>
          <w:numId w:val="4"/>
        </w:numPr>
        <w:tabs>
          <w:tab w:val="left" w:pos="1038"/>
        </w:tabs>
        <w:suppressAutoHyphens w:val="0"/>
        <w:spacing w:after="200" w:line="276" w:lineRule="auto"/>
        <w:jc w:val="both"/>
        <w:rPr>
          <w:sz w:val="26"/>
          <w:szCs w:val="26"/>
          <w:lang w:eastAsia="ja-JP"/>
        </w:rPr>
      </w:pPr>
      <w:r w:rsidRPr="006D33C2">
        <w:rPr>
          <w:sz w:val="26"/>
          <w:szCs w:val="26"/>
          <w:lang w:eastAsia="ja-JP"/>
        </w:rPr>
        <w:t>КС-1 объемом  16 м</w:t>
      </w:r>
      <w:r w:rsidRPr="006D33C2">
        <w:rPr>
          <w:sz w:val="26"/>
          <w:szCs w:val="26"/>
          <w:vertAlign w:val="superscript"/>
          <w:lang w:eastAsia="ja-JP"/>
        </w:rPr>
        <w:t>3</w:t>
      </w:r>
      <w:r w:rsidRPr="006D33C2">
        <w:rPr>
          <w:sz w:val="26"/>
          <w:szCs w:val="26"/>
          <w:vertAlign w:val="subscript"/>
          <w:lang w:eastAsia="ja-JP"/>
        </w:rPr>
        <w:t xml:space="preserve"> </w:t>
      </w:r>
      <w:r w:rsidRPr="006D33C2">
        <w:rPr>
          <w:sz w:val="26"/>
          <w:szCs w:val="26"/>
          <w:lang w:eastAsia="ja-JP"/>
        </w:rPr>
        <w:t>(ПК 5+70);</w:t>
      </w:r>
    </w:p>
    <w:p w:rsidR="00E05B52" w:rsidRPr="006D33C2" w:rsidRDefault="00E05B52" w:rsidP="00E05B52">
      <w:pPr>
        <w:numPr>
          <w:ilvl w:val="0"/>
          <w:numId w:val="4"/>
        </w:numPr>
        <w:tabs>
          <w:tab w:val="left" w:pos="1038"/>
        </w:tabs>
        <w:suppressAutoHyphens w:val="0"/>
        <w:spacing w:after="200" w:line="276" w:lineRule="auto"/>
        <w:jc w:val="both"/>
        <w:rPr>
          <w:sz w:val="26"/>
          <w:szCs w:val="26"/>
          <w:lang w:eastAsia="ja-JP"/>
        </w:rPr>
      </w:pPr>
      <w:r w:rsidRPr="006D33C2">
        <w:rPr>
          <w:sz w:val="26"/>
          <w:szCs w:val="26"/>
          <w:lang w:eastAsia="ja-JP"/>
        </w:rPr>
        <w:t>КС-2 объемом 16 м</w:t>
      </w:r>
      <w:r w:rsidRPr="006D33C2">
        <w:rPr>
          <w:sz w:val="26"/>
          <w:szCs w:val="26"/>
          <w:vertAlign w:val="superscript"/>
          <w:lang w:eastAsia="ja-JP"/>
        </w:rPr>
        <w:t>3</w:t>
      </w:r>
      <w:r w:rsidRPr="006D33C2">
        <w:rPr>
          <w:sz w:val="26"/>
          <w:szCs w:val="26"/>
          <w:lang w:eastAsia="ja-JP"/>
        </w:rPr>
        <w:t xml:space="preserve"> (ПК 33+20).</w:t>
      </w:r>
    </w:p>
    <w:p w:rsidR="00E05B52" w:rsidRPr="006D33C2" w:rsidRDefault="00E05B52" w:rsidP="00E05B52">
      <w:pPr>
        <w:spacing w:before="120"/>
        <w:ind w:firstLine="720"/>
        <w:jc w:val="both"/>
        <w:rPr>
          <w:bCs/>
          <w:sz w:val="26"/>
          <w:szCs w:val="26"/>
        </w:rPr>
      </w:pPr>
      <w:r w:rsidRPr="006D33C2">
        <w:rPr>
          <w:bCs/>
          <w:sz w:val="26"/>
          <w:szCs w:val="26"/>
        </w:rPr>
        <w:t xml:space="preserve">Опорожнение </w:t>
      </w:r>
      <w:proofErr w:type="spellStart"/>
      <w:r w:rsidRPr="006D33C2">
        <w:rPr>
          <w:bCs/>
          <w:sz w:val="26"/>
          <w:szCs w:val="26"/>
        </w:rPr>
        <w:t>конденсатосборников</w:t>
      </w:r>
      <w:proofErr w:type="spellEnd"/>
      <w:r w:rsidRPr="006D33C2">
        <w:rPr>
          <w:bCs/>
          <w:sz w:val="26"/>
          <w:szCs w:val="26"/>
        </w:rPr>
        <w:t xml:space="preserve"> по трассе осуществляется в автоцистерну для сжиженных газов. Гибкий рукав автоцистерны присоединяется к фланцу трубопровода конденсата из </w:t>
      </w:r>
      <w:proofErr w:type="spellStart"/>
      <w:r w:rsidRPr="006D33C2">
        <w:rPr>
          <w:bCs/>
          <w:sz w:val="26"/>
          <w:szCs w:val="26"/>
        </w:rPr>
        <w:t>конденсатосборника</w:t>
      </w:r>
      <w:proofErr w:type="spellEnd"/>
      <w:r w:rsidRPr="006D33C2">
        <w:rPr>
          <w:bCs/>
          <w:sz w:val="26"/>
          <w:szCs w:val="26"/>
        </w:rPr>
        <w:t xml:space="preserve">. На линии подачи конденсата медленно открывается запорная арматура и за счет давления в газопроводе производится слив конденсата в автоцистерну. При достижении минимального уровня в </w:t>
      </w:r>
      <w:proofErr w:type="spellStart"/>
      <w:r w:rsidRPr="006D33C2">
        <w:rPr>
          <w:bCs/>
          <w:sz w:val="26"/>
          <w:szCs w:val="26"/>
        </w:rPr>
        <w:t>конденсатосборнике</w:t>
      </w:r>
      <w:proofErr w:type="spellEnd"/>
      <w:r w:rsidRPr="006D33C2">
        <w:rPr>
          <w:bCs/>
          <w:sz w:val="26"/>
          <w:szCs w:val="26"/>
        </w:rPr>
        <w:t xml:space="preserve"> запорная арматура на линии конденсата </w:t>
      </w:r>
      <w:proofErr w:type="gramStart"/>
      <w:r w:rsidRPr="006D33C2">
        <w:rPr>
          <w:bCs/>
          <w:sz w:val="26"/>
          <w:szCs w:val="26"/>
        </w:rPr>
        <w:t>закрывается</w:t>
      </w:r>
      <w:proofErr w:type="gramEnd"/>
      <w:r w:rsidRPr="006D33C2">
        <w:rPr>
          <w:bCs/>
          <w:sz w:val="26"/>
          <w:szCs w:val="26"/>
        </w:rPr>
        <w:t xml:space="preserve"> и гибкий шланг для слива отсоединяется.</w:t>
      </w:r>
    </w:p>
    <w:p w:rsidR="00E05B52" w:rsidRPr="006D33C2" w:rsidRDefault="00E05B52" w:rsidP="00E05B52">
      <w:pPr>
        <w:spacing w:before="120"/>
        <w:ind w:firstLine="720"/>
        <w:jc w:val="both"/>
        <w:rPr>
          <w:bCs/>
          <w:sz w:val="26"/>
          <w:szCs w:val="26"/>
        </w:rPr>
      </w:pPr>
      <w:r w:rsidRPr="006D33C2">
        <w:rPr>
          <w:bCs/>
          <w:sz w:val="26"/>
          <w:szCs w:val="26"/>
        </w:rPr>
        <w:t xml:space="preserve">На </w:t>
      </w:r>
      <w:proofErr w:type="spellStart"/>
      <w:r w:rsidRPr="006D33C2">
        <w:rPr>
          <w:bCs/>
          <w:sz w:val="26"/>
          <w:szCs w:val="26"/>
        </w:rPr>
        <w:t>конденсатопроводах</w:t>
      </w:r>
      <w:proofErr w:type="spellEnd"/>
      <w:r w:rsidRPr="006D33C2">
        <w:rPr>
          <w:bCs/>
          <w:sz w:val="26"/>
          <w:szCs w:val="26"/>
        </w:rPr>
        <w:t xml:space="preserve"> в обвязке </w:t>
      </w:r>
      <w:proofErr w:type="spellStart"/>
      <w:r w:rsidRPr="006D33C2">
        <w:rPr>
          <w:bCs/>
          <w:sz w:val="26"/>
          <w:szCs w:val="26"/>
        </w:rPr>
        <w:t>конденсатосборников</w:t>
      </w:r>
      <w:proofErr w:type="spellEnd"/>
      <w:r w:rsidRPr="006D33C2">
        <w:rPr>
          <w:bCs/>
          <w:sz w:val="26"/>
          <w:szCs w:val="26"/>
        </w:rPr>
        <w:t xml:space="preserve"> предусматривается установка ручной запорной арматуры из стали низкоуглеродистой повышенной коррозионной стойкости, герметичность затвора класса А.</w:t>
      </w:r>
    </w:p>
    <w:p w:rsidR="00E05B52" w:rsidRPr="006D33C2" w:rsidRDefault="00E05B52" w:rsidP="00E05B52">
      <w:pPr>
        <w:spacing w:before="120"/>
        <w:ind w:firstLine="720"/>
        <w:jc w:val="both"/>
        <w:rPr>
          <w:sz w:val="26"/>
          <w:szCs w:val="26"/>
        </w:rPr>
      </w:pPr>
      <w:r w:rsidRPr="006D33C2">
        <w:rPr>
          <w:bCs/>
          <w:sz w:val="26"/>
          <w:szCs w:val="26"/>
        </w:rPr>
        <w:t xml:space="preserve">Контроль уровня в </w:t>
      </w:r>
      <w:proofErr w:type="spellStart"/>
      <w:r w:rsidRPr="006D33C2">
        <w:rPr>
          <w:bCs/>
          <w:sz w:val="26"/>
          <w:szCs w:val="26"/>
        </w:rPr>
        <w:t>кондесатосборниках</w:t>
      </w:r>
      <w:proofErr w:type="spellEnd"/>
      <w:r w:rsidRPr="006D33C2">
        <w:rPr>
          <w:bCs/>
          <w:sz w:val="26"/>
          <w:szCs w:val="26"/>
        </w:rPr>
        <w:t xml:space="preserve"> осуществляется с помощью </w:t>
      </w:r>
      <w:proofErr w:type="spellStart"/>
      <w:r w:rsidRPr="006D33C2">
        <w:rPr>
          <w:bCs/>
          <w:sz w:val="26"/>
          <w:szCs w:val="26"/>
        </w:rPr>
        <w:t>буйковых</w:t>
      </w:r>
      <w:proofErr w:type="spellEnd"/>
      <w:r w:rsidRPr="006D33C2">
        <w:rPr>
          <w:bCs/>
          <w:sz w:val="26"/>
          <w:szCs w:val="26"/>
        </w:rPr>
        <w:t xml:space="preserve"> уровнемеров.</w:t>
      </w:r>
    </w:p>
    <w:p w:rsidR="00E05B52" w:rsidRPr="006D33C2" w:rsidRDefault="00E05B52" w:rsidP="006D33C2">
      <w:pPr>
        <w:keepNext/>
        <w:suppressAutoHyphens w:val="0"/>
        <w:spacing w:before="240" w:after="80" w:line="276" w:lineRule="auto"/>
        <w:outlineLvl w:val="1"/>
        <w:rPr>
          <w:b/>
          <w:sz w:val="26"/>
          <w:szCs w:val="26"/>
        </w:rPr>
      </w:pPr>
      <w:bookmarkStart w:id="62" w:name="_Toc96325370"/>
      <w:bookmarkStart w:id="63" w:name="_Toc98322604"/>
      <w:r w:rsidRPr="006D33C2">
        <w:rPr>
          <w:b/>
          <w:sz w:val="26"/>
          <w:szCs w:val="26"/>
        </w:rPr>
        <w:t>Монтаж и испытание трубопроводов</w:t>
      </w:r>
      <w:bookmarkEnd w:id="62"/>
      <w:bookmarkEnd w:id="63"/>
    </w:p>
    <w:p w:rsidR="00E05B52" w:rsidRPr="006D33C2" w:rsidRDefault="00E05B52" w:rsidP="00E05B52">
      <w:pPr>
        <w:ind w:firstLine="720"/>
        <w:jc w:val="both"/>
        <w:rPr>
          <w:sz w:val="26"/>
          <w:szCs w:val="26"/>
        </w:rPr>
      </w:pPr>
      <w:r w:rsidRPr="006D33C2">
        <w:rPr>
          <w:sz w:val="26"/>
          <w:szCs w:val="26"/>
        </w:rPr>
        <w:t>Все работы по очистке полости, гидравлическому испытанию на прочность и проверке на герметичность технологических трубопроводов проводят согласно ГОСТ 32569-2013.</w:t>
      </w:r>
    </w:p>
    <w:p w:rsidR="00E05B52" w:rsidRPr="006D33C2" w:rsidRDefault="00E05B52" w:rsidP="00E05B52">
      <w:pPr>
        <w:tabs>
          <w:tab w:val="num" w:pos="360"/>
          <w:tab w:val="left" w:pos="1080"/>
        </w:tabs>
        <w:ind w:firstLine="720"/>
        <w:jc w:val="both"/>
        <w:rPr>
          <w:sz w:val="26"/>
          <w:szCs w:val="26"/>
        </w:rPr>
      </w:pPr>
      <w:r w:rsidRPr="006D33C2">
        <w:rPr>
          <w:sz w:val="26"/>
          <w:szCs w:val="26"/>
        </w:rPr>
        <w:t xml:space="preserve">Давление испытания на прочность - </w:t>
      </w:r>
      <w:proofErr w:type="spellStart"/>
      <w:r w:rsidRPr="006D33C2">
        <w:rPr>
          <w:sz w:val="26"/>
          <w:szCs w:val="26"/>
        </w:rPr>
        <w:t>Рисп</w:t>
      </w:r>
      <w:proofErr w:type="spellEnd"/>
      <w:r w:rsidRPr="006D33C2">
        <w:rPr>
          <w:sz w:val="26"/>
          <w:szCs w:val="26"/>
        </w:rPr>
        <w:t xml:space="preserve">.=1,43Рраб, продолжительность испытания не менее 30 мин. Давление испытания на плотность </w:t>
      </w:r>
      <w:proofErr w:type="spellStart"/>
      <w:r w:rsidRPr="006D33C2">
        <w:rPr>
          <w:sz w:val="26"/>
          <w:szCs w:val="26"/>
        </w:rPr>
        <w:t>Рисп</w:t>
      </w:r>
      <w:proofErr w:type="spellEnd"/>
      <w:r w:rsidRPr="006D33C2">
        <w:rPr>
          <w:sz w:val="26"/>
          <w:szCs w:val="26"/>
        </w:rPr>
        <w:t>.=</w:t>
      </w:r>
      <w:proofErr w:type="spellStart"/>
      <w:r w:rsidRPr="006D33C2">
        <w:rPr>
          <w:sz w:val="26"/>
          <w:szCs w:val="26"/>
        </w:rPr>
        <w:t>Рраб</w:t>
      </w:r>
      <w:proofErr w:type="spellEnd"/>
      <w:r w:rsidRPr="006D33C2">
        <w:rPr>
          <w:sz w:val="26"/>
          <w:szCs w:val="26"/>
        </w:rPr>
        <w:t>.</w:t>
      </w:r>
    </w:p>
    <w:p w:rsidR="00E05B52" w:rsidRPr="006D33C2" w:rsidRDefault="00E05B52" w:rsidP="00E05B52">
      <w:pPr>
        <w:ind w:firstLine="720"/>
        <w:jc w:val="both"/>
        <w:rPr>
          <w:sz w:val="26"/>
          <w:szCs w:val="26"/>
        </w:rPr>
      </w:pPr>
      <w:r w:rsidRPr="006D33C2">
        <w:rPr>
          <w:sz w:val="26"/>
          <w:szCs w:val="26"/>
        </w:rPr>
        <w:t xml:space="preserve">После проведения испытания на прочность и </w:t>
      </w:r>
      <w:proofErr w:type="gramStart"/>
      <w:r w:rsidRPr="006D33C2">
        <w:rPr>
          <w:sz w:val="26"/>
          <w:szCs w:val="26"/>
        </w:rPr>
        <w:t>плотность</w:t>
      </w:r>
      <w:proofErr w:type="gramEnd"/>
      <w:r w:rsidRPr="006D33C2">
        <w:rPr>
          <w:sz w:val="26"/>
          <w:szCs w:val="26"/>
        </w:rPr>
        <w:t xml:space="preserve"> технологические трубопроводы подвергаются дополнительному пневматическому испытанию на </w:t>
      </w:r>
      <w:r w:rsidRPr="006D33C2">
        <w:rPr>
          <w:sz w:val="26"/>
          <w:szCs w:val="26"/>
        </w:rPr>
        <w:lastRenderedPageBreak/>
        <w:t xml:space="preserve">герметичность давлением </w:t>
      </w:r>
      <w:proofErr w:type="spellStart"/>
      <w:r w:rsidRPr="006D33C2">
        <w:rPr>
          <w:sz w:val="26"/>
          <w:szCs w:val="26"/>
        </w:rPr>
        <w:t>Рисп</w:t>
      </w:r>
      <w:proofErr w:type="spellEnd"/>
      <w:r w:rsidRPr="006D33C2">
        <w:rPr>
          <w:sz w:val="26"/>
          <w:szCs w:val="26"/>
        </w:rPr>
        <w:t>.=</w:t>
      </w:r>
      <w:proofErr w:type="spellStart"/>
      <w:r w:rsidRPr="006D33C2">
        <w:rPr>
          <w:sz w:val="26"/>
          <w:szCs w:val="26"/>
        </w:rPr>
        <w:t>Рраб</w:t>
      </w:r>
      <w:proofErr w:type="spellEnd"/>
      <w:r w:rsidRPr="006D33C2">
        <w:rPr>
          <w:sz w:val="26"/>
          <w:szCs w:val="26"/>
        </w:rPr>
        <w:t>. Продолжительность дополнительного испытания на герметичность должна составлять не менее 24 часов.</w:t>
      </w:r>
    </w:p>
    <w:p w:rsidR="00E05B52" w:rsidRPr="006D33C2" w:rsidRDefault="00E05B52" w:rsidP="00E05B52">
      <w:pPr>
        <w:ind w:firstLine="720"/>
        <w:jc w:val="both"/>
        <w:rPr>
          <w:sz w:val="26"/>
          <w:szCs w:val="26"/>
        </w:rPr>
      </w:pPr>
      <w:r w:rsidRPr="006D33C2">
        <w:rPr>
          <w:sz w:val="26"/>
          <w:szCs w:val="26"/>
        </w:rPr>
        <w:t>Монтажные сварные соединения технологических трубопроводов подвергаются контролю ультразвуковым или радиографическим методом согласно табл.12.3 ГОСТ 32569-2013.</w:t>
      </w:r>
    </w:p>
    <w:p w:rsidR="00E05B52" w:rsidRPr="006D33C2" w:rsidRDefault="00E05B52" w:rsidP="00E05B52">
      <w:pPr>
        <w:ind w:firstLine="720"/>
        <w:jc w:val="both"/>
        <w:rPr>
          <w:bCs/>
          <w:sz w:val="26"/>
          <w:szCs w:val="26"/>
        </w:rPr>
      </w:pPr>
      <w:r w:rsidRPr="006D33C2">
        <w:rPr>
          <w:bCs/>
          <w:sz w:val="26"/>
          <w:szCs w:val="26"/>
        </w:rPr>
        <w:t xml:space="preserve">Характеристика технологических трубопроводов, способ прокладки, протяженность, величина давления испытания на прочность и плотность, </w:t>
      </w:r>
      <w:proofErr w:type="spellStart"/>
      <w:r w:rsidRPr="006D33C2">
        <w:rPr>
          <w:bCs/>
          <w:sz w:val="26"/>
          <w:szCs w:val="26"/>
        </w:rPr>
        <w:t>категорийность</w:t>
      </w:r>
      <w:proofErr w:type="spellEnd"/>
      <w:r w:rsidRPr="006D33C2">
        <w:rPr>
          <w:bCs/>
          <w:sz w:val="26"/>
          <w:szCs w:val="26"/>
        </w:rPr>
        <w:t xml:space="preserve">, % контроля сварных соединений физическими методами в соответствии </w:t>
      </w:r>
      <w:r w:rsidRPr="006D33C2">
        <w:rPr>
          <w:bCs/>
          <w:sz w:val="26"/>
          <w:szCs w:val="26"/>
          <w:lang w:eastAsia="ja-JP"/>
        </w:rPr>
        <w:t xml:space="preserve">ГОСТ 32569-2013 «Трубопроводы технологические стальные. Требования к устройству и эксплуатации на взрывопожароопасных и химически опасных производствах» </w:t>
      </w:r>
      <w:r w:rsidRPr="006D33C2">
        <w:rPr>
          <w:bCs/>
          <w:sz w:val="26"/>
          <w:szCs w:val="26"/>
        </w:rPr>
        <w:t xml:space="preserve">приведены в таблице </w:t>
      </w:r>
      <w:r w:rsidRPr="006D33C2">
        <w:rPr>
          <w:bCs/>
          <w:sz w:val="26"/>
          <w:szCs w:val="26"/>
        </w:rPr>
        <w:fldChar w:fldCharType="begin"/>
      </w:r>
      <w:r w:rsidRPr="006D33C2">
        <w:rPr>
          <w:bCs/>
          <w:sz w:val="26"/>
          <w:szCs w:val="26"/>
        </w:rPr>
        <w:instrText xml:space="preserve"> REF tab_3_7 \h </w:instrText>
      </w:r>
      <w:r w:rsidRPr="006D33C2">
        <w:rPr>
          <w:bCs/>
          <w:sz w:val="26"/>
          <w:szCs w:val="26"/>
        </w:rPr>
      </w:r>
      <w:r w:rsidR="006D33C2" w:rsidRPr="006D33C2">
        <w:rPr>
          <w:bCs/>
          <w:sz w:val="26"/>
          <w:szCs w:val="26"/>
        </w:rPr>
        <w:instrText xml:space="preserve"> \* MERGEFORMAT </w:instrText>
      </w:r>
      <w:r w:rsidRPr="006D33C2">
        <w:rPr>
          <w:bCs/>
          <w:sz w:val="26"/>
          <w:szCs w:val="26"/>
        </w:rPr>
        <w:fldChar w:fldCharType="separate"/>
      </w:r>
      <w:r w:rsidRPr="006D33C2">
        <w:rPr>
          <w:b/>
          <w:noProof/>
          <w:sz w:val="26"/>
          <w:szCs w:val="26"/>
        </w:rPr>
        <w:t>3</w:t>
      </w:r>
      <w:r w:rsidRPr="006D33C2">
        <w:rPr>
          <w:b/>
          <w:sz w:val="26"/>
          <w:szCs w:val="26"/>
        </w:rPr>
        <w:t>.4</w:t>
      </w:r>
      <w:r w:rsidRPr="006D33C2">
        <w:rPr>
          <w:bCs/>
          <w:sz w:val="26"/>
          <w:szCs w:val="26"/>
        </w:rPr>
        <w:fldChar w:fldCharType="end"/>
      </w:r>
      <w:r w:rsidRPr="006D33C2">
        <w:rPr>
          <w:bCs/>
          <w:sz w:val="26"/>
          <w:szCs w:val="26"/>
        </w:rPr>
        <w:t>.</w:t>
      </w:r>
    </w:p>
    <w:p w:rsidR="00E05B52" w:rsidRPr="006D33C2" w:rsidRDefault="00E05B52" w:rsidP="00E05B52">
      <w:pPr>
        <w:keepNext/>
        <w:keepLines/>
        <w:spacing w:before="120" w:after="120"/>
        <w:rPr>
          <w:b/>
          <w:sz w:val="26"/>
          <w:szCs w:val="26"/>
        </w:rPr>
      </w:pPr>
      <w:r w:rsidRPr="006D33C2">
        <w:rPr>
          <w:b/>
          <w:sz w:val="26"/>
          <w:szCs w:val="26"/>
        </w:rPr>
        <w:t xml:space="preserve">Таблица </w:t>
      </w:r>
      <w:bookmarkStart w:id="64" w:name="tab_3_22"/>
      <w:bookmarkStart w:id="65" w:name="tab_3_7"/>
      <w:bookmarkStart w:id="66" w:name="tab_3_4"/>
      <w:r w:rsidRPr="006D33C2">
        <w:rPr>
          <w:b/>
          <w:sz w:val="26"/>
          <w:szCs w:val="26"/>
        </w:rPr>
        <w:fldChar w:fldCharType="begin"/>
      </w:r>
      <w:r w:rsidRPr="006D33C2">
        <w:rPr>
          <w:b/>
          <w:sz w:val="26"/>
          <w:szCs w:val="26"/>
        </w:rPr>
        <w:instrText xml:space="preserve"> STYLEREF 1 \s </w:instrText>
      </w:r>
      <w:r w:rsidRPr="006D33C2">
        <w:rPr>
          <w:b/>
          <w:sz w:val="26"/>
          <w:szCs w:val="26"/>
        </w:rPr>
        <w:fldChar w:fldCharType="separate"/>
      </w:r>
      <w:r w:rsidRPr="006D33C2">
        <w:rPr>
          <w:b/>
          <w:noProof/>
          <w:sz w:val="26"/>
          <w:szCs w:val="26"/>
        </w:rPr>
        <w:t>3</w:t>
      </w:r>
      <w:r w:rsidRPr="006D33C2">
        <w:rPr>
          <w:b/>
          <w:sz w:val="26"/>
          <w:szCs w:val="26"/>
        </w:rPr>
        <w:fldChar w:fldCharType="end"/>
      </w:r>
      <w:r w:rsidRPr="006D33C2">
        <w:rPr>
          <w:b/>
          <w:sz w:val="26"/>
          <w:szCs w:val="26"/>
        </w:rPr>
        <w:t>.</w:t>
      </w:r>
      <w:bookmarkEnd w:id="64"/>
      <w:bookmarkEnd w:id="65"/>
      <w:r w:rsidRPr="006D33C2">
        <w:rPr>
          <w:b/>
          <w:sz w:val="26"/>
          <w:szCs w:val="26"/>
        </w:rPr>
        <w:t>4</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276"/>
        <w:gridCol w:w="1418"/>
        <w:gridCol w:w="1701"/>
        <w:gridCol w:w="1417"/>
      </w:tblGrid>
      <w:tr w:rsidR="006D33C2" w:rsidRPr="006D33C2" w:rsidTr="006D33C2">
        <w:trPr>
          <w:cantSplit/>
          <w:trHeight w:hRule="exact" w:val="497"/>
          <w:tblHeader/>
        </w:trPr>
        <w:tc>
          <w:tcPr>
            <w:tcW w:w="3544" w:type="dxa"/>
            <w:tcBorders>
              <w:top w:val="single" w:sz="4" w:space="0" w:color="auto"/>
              <w:left w:val="single" w:sz="4" w:space="0" w:color="auto"/>
              <w:bottom w:val="single" w:sz="4" w:space="0" w:color="auto"/>
            </w:tcBorders>
            <w:vAlign w:val="center"/>
          </w:tcPr>
          <w:bookmarkEnd w:id="66"/>
          <w:p w:rsidR="00E05B52" w:rsidRPr="006D33C2" w:rsidRDefault="00E05B52" w:rsidP="00805F0E">
            <w:pPr>
              <w:keepNext/>
              <w:jc w:val="center"/>
              <w:rPr>
                <w:b/>
                <w:snapToGrid w:val="0"/>
                <w:sz w:val="26"/>
                <w:szCs w:val="26"/>
              </w:rPr>
            </w:pPr>
            <w:r w:rsidRPr="006D33C2">
              <w:rPr>
                <w:b/>
                <w:snapToGrid w:val="0"/>
                <w:sz w:val="26"/>
                <w:szCs w:val="26"/>
              </w:rPr>
              <w:t>Параметры</w:t>
            </w:r>
          </w:p>
        </w:tc>
        <w:tc>
          <w:tcPr>
            <w:tcW w:w="5812" w:type="dxa"/>
            <w:gridSpan w:val="4"/>
            <w:tcBorders>
              <w:top w:val="single" w:sz="4" w:space="0" w:color="auto"/>
              <w:right w:val="single" w:sz="4" w:space="0" w:color="auto"/>
            </w:tcBorders>
            <w:vAlign w:val="center"/>
          </w:tcPr>
          <w:p w:rsidR="00E05B52" w:rsidRPr="006D33C2" w:rsidRDefault="00E05B52" w:rsidP="00805F0E">
            <w:pPr>
              <w:keepNext/>
              <w:jc w:val="center"/>
              <w:rPr>
                <w:b/>
                <w:snapToGrid w:val="0"/>
                <w:sz w:val="26"/>
                <w:szCs w:val="26"/>
              </w:rPr>
            </w:pPr>
            <w:r w:rsidRPr="006D33C2">
              <w:rPr>
                <w:b/>
                <w:snapToGrid w:val="0"/>
                <w:sz w:val="26"/>
                <w:szCs w:val="26"/>
              </w:rPr>
              <w:t>Значения параметров</w:t>
            </w:r>
          </w:p>
        </w:tc>
      </w:tr>
      <w:tr w:rsidR="006D33C2" w:rsidRPr="006D33C2" w:rsidTr="006D33C2">
        <w:tblPrEx>
          <w:tblCellMar>
            <w:left w:w="107" w:type="dxa"/>
            <w:right w:w="107" w:type="dxa"/>
          </w:tblCellMar>
        </w:tblPrEx>
        <w:trPr>
          <w:cantSplit/>
        </w:trPr>
        <w:tc>
          <w:tcPr>
            <w:tcW w:w="3544" w:type="dxa"/>
            <w:tcBorders>
              <w:left w:val="single" w:sz="4" w:space="0" w:color="auto"/>
            </w:tcBorders>
          </w:tcPr>
          <w:p w:rsidR="00E05B52" w:rsidRPr="006D33C2" w:rsidRDefault="00E05B52" w:rsidP="00805F0E">
            <w:pPr>
              <w:keepNext/>
              <w:spacing w:before="120"/>
              <w:rPr>
                <w:snapToGrid w:val="0"/>
                <w:sz w:val="26"/>
                <w:szCs w:val="26"/>
              </w:rPr>
            </w:pPr>
            <w:r w:rsidRPr="006D33C2">
              <w:rPr>
                <w:snapToGrid w:val="0"/>
                <w:sz w:val="26"/>
                <w:szCs w:val="26"/>
              </w:rPr>
              <w:t>Наименование трубопровода</w:t>
            </w:r>
          </w:p>
        </w:tc>
        <w:tc>
          <w:tcPr>
            <w:tcW w:w="1276" w:type="dxa"/>
            <w:tcBorders>
              <w:right w:val="single" w:sz="4" w:space="0" w:color="auto"/>
            </w:tcBorders>
            <w:vAlign w:val="center"/>
          </w:tcPr>
          <w:p w:rsidR="00E05B52" w:rsidRPr="006D33C2" w:rsidRDefault="00E05B52" w:rsidP="00805F0E">
            <w:pPr>
              <w:keepNext/>
              <w:jc w:val="center"/>
              <w:rPr>
                <w:sz w:val="26"/>
                <w:szCs w:val="26"/>
              </w:rPr>
            </w:pPr>
            <w:proofErr w:type="spellStart"/>
            <w:r w:rsidRPr="006D33C2">
              <w:rPr>
                <w:sz w:val="26"/>
                <w:szCs w:val="26"/>
              </w:rPr>
              <w:t>Конденса-топровод</w:t>
            </w:r>
            <w:proofErr w:type="spellEnd"/>
          </w:p>
        </w:tc>
        <w:tc>
          <w:tcPr>
            <w:tcW w:w="1418" w:type="dxa"/>
            <w:tcBorders>
              <w:right w:val="single" w:sz="4" w:space="0" w:color="auto"/>
            </w:tcBorders>
            <w:vAlign w:val="center"/>
          </w:tcPr>
          <w:p w:rsidR="00E05B52" w:rsidRPr="006D33C2" w:rsidRDefault="00E05B52" w:rsidP="00805F0E">
            <w:pPr>
              <w:keepNext/>
              <w:spacing w:before="120"/>
              <w:jc w:val="center"/>
              <w:rPr>
                <w:snapToGrid w:val="0"/>
                <w:sz w:val="26"/>
                <w:szCs w:val="26"/>
              </w:rPr>
            </w:pPr>
            <w:r w:rsidRPr="006D33C2">
              <w:rPr>
                <w:snapToGrid w:val="0"/>
                <w:sz w:val="26"/>
                <w:szCs w:val="26"/>
              </w:rPr>
              <w:t>Газопровод</w:t>
            </w:r>
          </w:p>
        </w:tc>
        <w:tc>
          <w:tcPr>
            <w:tcW w:w="1701" w:type="dxa"/>
            <w:tcBorders>
              <w:left w:val="single" w:sz="4" w:space="0" w:color="auto"/>
              <w:right w:val="single" w:sz="4" w:space="0" w:color="auto"/>
            </w:tcBorders>
          </w:tcPr>
          <w:p w:rsidR="00E05B52" w:rsidRPr="006D33C2" w:rsidRDefault="00E05B52" w:rsidP="00805F0E">
            <w:pPr>
              <w:keepNext/>
              <w:spacing w:before="120"/>
              <w:jc w:val="center"/>
              <w:rPr>
                <w:snapToGrid w:val="0"/>
                <w:sz w:val="26"/>
                <w:szCs w:val="26"/>
                <w:highlight w:val="yellow"/>
              </w:rPr>
            </w:pPr>
            <w:r w:rsidRPr="006D33C2">
              <w:rPr>
                <w:snapToGrid w:val="0"/>
                <w:sz w:val="26"/>
                <w:szCs w:val="26"/>
              </w:rPr>
              <w:t>Газопровод</w:t>
            </w:r>
          </w:p>
        </w:tc>
        <w:tc>
          <w:tcPr>
            <w:tcW w:w="1417" w:type="dxa"/>
            <w:tcBorders>
              <w:left w:val="single" w:sz="4" w:space="0" w:color="auto"/>
              <w:right w:val="single" w:sz="4" w:space="0" w:color="auto"/>
            </w:tcBorders>
          </w:tcPr>
          <w:p w:rsidR="00E05B52" w:rsidRPr="006D33C2" w:rsidRDefault="00E05B52" w:rsidP="00805F0E">
            <w:pPr>
              <w:keepNext/>
              <w:spacing w:before="120"/>
              <w:jc w:val="center"/>
              <w:rPr>
                <w:snapToGrid w:val="0"/>
                <w:sz w:val="26"/>
                <w:szCs w:val="26"/>
              </w:rPr>
            </w:pPr>
            <w:r w:rsidRPr="006D33C2">
              <w:rPr>
                <w:snapToGrid w:val="0"/>
                <w:sz w:val="26"/>
                <w:szCs w:val="26"/>
              </w:rPr>
              <w:t>Газопровод</w:t>
            </w:r>
          </w:p>
        </w:tc>
      </w:tr>
      <w:tr w:rsidR="006D33C2" w:rsidRPr="006D33C2" w:rsidTr="006D33C2">
        <w:tblPrEx>
          <w:tblCellMar>
            <w:left w:w="107" w:type="dxa"/>
            <w:right w:w="107" w:type="dxa"/>
          </w:tblCellMar>
        </w:tblPrEx>
        <w:trPr>
          <w:cantSplit/>
        </w:trPr>
        <w:tc>
          <w:tcPr>
            <w:tcW w:w="3544" w:type="dxa"/>
            <w:tcBorders>
              <w:left w:val="single" w:sz="4" w:space="0" w:color="auto"/>
            </w:tcBorders>
          </w:tcPr>
          <w:p w:rsidR="00E05B52" w:rsidRPr="006D33C2" w:rsidRDefault="00E05B52" w:rsidP="00805F0E">
            <w:pPr>
              <w:keepNext/>
              <w:spacing w:before="120"/>
              <w:rPr>
                <w:snapToGrid w:val="0"/>
                <w:sz w:val="26"/>
                <w:szCs w:val="26"/>
              </w:rPr>
            </w:pPr>
            <w:r w:rsidRPr="006D33C2">
              <w:rPr>
                <w:snapToGrid w:val="0"/>
                <w:sz w:val="26"/>
                <w:szCs w:val="26"/>
              </w:rPr>
              <w:t xml:space="preserve">Диаметр и толщина стенки, </w:t>
            </w:r>
            <w:proofErr w:type="gramStart"/>
            <w:r w:rsidRPr="006D33C2">
              <w:rPr>
                <w:snapToGrid w:val="0"/>
                <w:sz w:val="26"/>
                <w:szCs w:val="26"/>
              </w:rPr>
              <w:t>мм</w:t>
            </w:r>
            <w:proofErr w:type="gramEnd"/>
          </w:p>
        </w:tc>
        <w:tc>
          <w:tcPr>
            <w:tcW w:w="1276" w:type="dxa"/>
            <w:tcBorders>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159х6</w:t>
            </w:r>
          </w:p>
        </w:tc>
        <w:tc>
          <w:tcPr>
            <w:tcW w:w="1418"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219х6</w:t>
            </w:r>
          </w:p>
        </w:tc>
        <w:tc>
          <w:tcPr>
            <w:tcW w:w="1701"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89х6</w:t>
            </w:r>
          </w:p>
        </w:tc>
        <w:tc>
          <w:tcPr>
            <w:tcW w:w="1417"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89х6</w:t>
            </w:r>
          </w:p>
        </w:tc>
      </w:tr>
      <w:tr w:rsidR="006D33C2" w:rsidRPr="006D33C2" w:rsidTr="006D33C2">
        <w:tblPrEx>
          <w:tblCellMar>
            <w:left w:w="107" w:type="dxa"/>
            <w:right w:w="107" w:type="dxa"/>
          </w:tblCellMar>
        </w:tblPrEx>
        <w:trPr>
          <w:cantSplit/>
        </w:trPr>
        <w:tc>
          <w:tcPr>
            <w:tcW w:w="3544" w:type="dxa"/>
            <w:tcBorders>
              <w:left w:val="single" w:sz="4" w:space="0" w:color="auto"/>
            </w:tcBorders>
          </w:tcPr>
          <w:p w:rsidR="00E05B52" w:rsidRPr="006D33C2" w:rsidRDefault="00E05B52" w:rsidP="00805F0E">
            <w:pPr>
              <w:spacing w:before="120"/>
              <w:rPr>
                <w:snapToGrid w:val="0"/>
                <w:sz w:val="26"/>
                <w:szCs w:val="26"/>
              </w:rPr>
            </w:pPr>
            <w:r w:rsidRPr="006D33C2">
              <w:rPr>
                <w:snapToGrid w:val="0"/>
                <w:sz w:val="26"/>
                <w:szCs w:val="26"/>
              </w:rPr>
              <w:t>ГОСТ</w:t>
            </w:r>
          </w:p>
        </w:tc>
        <w:tc>
          <w:tcPr>
            <w:tcW w:w="5812" w:type="dxa"/>
            <w:gridSpan w:val="4"/>
            <w:tcBorders>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МУК ЕТТ №4-06 М-0111</w:t>
            </w:r>
          </w:p>
        </w:tc>
      </w:tr>
      <w:tr w:rsidR="006D33C2" w:rsidRPr="006D33C2" w:rsidTr="006D33C2">
        <w:tblPrEx>
          <w:tblCellMar>
            <w:left w:w="107" w:type="dxa"/>
            <w:right w:w="107" w:type="dxa"/>
          </w:tblCellMar>
        </w:tblPrEx>
        <w:trPr>
          <w:cantSplit/>
        </w:trPr>
        <w:tc>
          <w:tcPr>
            <w:tcW w:w="3544" w:type="dxa"/>
            <w:tcBorders>
              <w:left w:val="single" w:sz="4" w:space="0" w:color="auto"/>
            </w:tcBorders>
          </w:tcPr>
          <w:p w:rsidR="00E05B52" w:rsidRPr="006D33C2" w:rsidRDefault="00E05B52" w:rsidP="00805F0E">
            <w:pPr>
              <w:spacing w:before="120"/>
              <w:rPr>
                <w:snapToGrid w:val="0"/>
                <w:sz w:val="26"/>
                <w:szCs w:val="26"/>
              </w:rPr>
            </w:pPr>
            <w:r w:rsidRPr="006D33C2">
              <w:rPr>
                <w:snapToGrid w:val="0"/>
                <w:sz w:val="26"/>
                <w:szCs w:val="26"/>
              </w:rPr>
              <w:t>Марка стали или класс прочности</w:t>
            </w:r>
          </w:p>
        </w:tc>
        <w:tc>
          <w:tcPr>
            <w:tcW w:w="1276" w:type="dxa"/>
            <w:tcBorders>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К48 (КП360)</w:t>
            </w:r>
          </w:p>
        </w:tc>
        <w:tc>
          <w:tcPr>
            <w:tcW w:w="1418"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К48 (КП360)</w:t>
            </w:r>
          </w:p>
        </w:tc>
        <w:tc>
          <w:tcPr>
            <w:tcW w:w="1701"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К48 (КП360)</w:t>
            </w:r>
          </w:p>
        </w:tc>
        <w:tc>
          <w:tcPr>
            <w:tcW w:w="1417"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К48 (КП360)</w:t>
            </w:r>
          </w:p>
        </w:tc>
      </w:tr>
      <w:tr w:rsidR="006D33C2" w:rsidRPr="006D33C2" w:rsidTr="006D33C2">
        <w:tblPrEx>
          <w:tblCellMar>
            <w:left w:w="107" w:type="dxa"/>
            <w:right w:w="107" w:type="dxa"/>
          </w:tblCellMar>
        </w:tblPrEx>
        <w:trPr>
          <w:cantSplit/>
        </w:trPr>
        <w:tc>
          <w:tcPr>
            <w:tcW w:w="3544" w:type="dxa"/>
            <w:tcBorders>
              <w:left w:val="single" w:sz="4" w:space="0" w:color="auto"/>
            </w:tcBorders>
          </w:tcPr>
          <w:p w:rsidR="00E05B52" w:rsidRPr="006D33C2" w:rsidRDefault="00E05B52" w:rsidP="00805F0E">
            <w:pPr>
              <w:spacing w:before="120"/>
              <w:rPr>
                <w:snapToGrid w:val="0"/>
                <w:sz w:val="26"/>
                <w:szCs w:val="26"/>
              </w:rPr>
            </w:pPr>
            <w:r w:rsidRPr="006D33C2">
              <w:rPr>
                <w:snapToGrid w:val="0"/>
                <w:sz w:val="26"/>
                <w:szCs w:val="26"/>
              </w:rPr>
              <w:t xml:space="preserve">Давление расчетное, МПа </w:t>
            </w:r>
          </w:p>
        </w:tc>
        <w:tc>
          <w:tcPr>
            <w:tcW w:w="1276" w:type="dxa"/>
            <w:tcBorders>
              <w:right w:val="single" w:sz="4" w:space="0" w:color="auto"/>
            </w:tcBorders>
            <w:vAlign w:val="center"/>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418" w:type="dxa"/>
            <w:tcBorders>
              <w:left w:val="single" w:sz="4" w:space="0" w:color="auto"/>
              <w:right w:val="single" w:sz="4" w:space="0" w:color="auto"/>
            </w:tcBorders>
            <w:vAlign w:val="center"/>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701" w:type="dxa"/>
            <w:tcBorders>
              <w:left w:val="single" w:sz="4" w:space="0" w:color="auto"/>
              <w:right w:val="single" w:sz="4" w:space="0" w:color="auto"/>
            </w:tcBorders>
            <w:vAlign w:val="center"/>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417"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атм.</w:t>
            </w:r>
          </w:p>
        </w:tc>
      </w:tr>
      <w:tr w:rsidR="006D33C2" w:rsidRPr="006D33C2" w:rsidTr="006D33C2">
        <w:tblPrEx>
          <w:tblCellMar>
            <w:left w:w="107" w:type="dxa"/>
            <w:right w:w="107" w:type="dxa"/>
          </w:tblCellMar>
        </w:tblPrEx>
        <w:trPr>
          <w:cantSplit/>
        </w:trPr>
        <w:tc>
          <w:tcPr>
            <w:tcW w:w="3544" w:type="dxa"/>
            <w:tcBorders>
              <w:left w:val="single" w:sz="4" w:space="0" w:color="auto"/>
              <w:bottom w:val="nil"/>
            </w:tcBorders>
          </w:tcPr>
          <w:p w:rsidR="00E05B52" w:rsidRPr="006D33C2" w:rsidRDefault="00E05B52" w:rsidP="00805F0E">
            <w:pPr>
              <w:spacing w:before="120"/>
              <w:ind w:right="-107"/>
              <w:rPr>
                <w:snapToGrid w:val="0"/>
                <w:sz w:val="26"/>
                <w:szCs w:val="26"/>
              </w:rPr>
            </w:pPr>
            <w:r w:rsidRPr="006D33C2">
              <w:rPr>
                <w:snapToGrid w:val="0"/>
                <w:sz w:val="26"/>
                <w:szCs w:val="26"/>
              </w:rPr>
              <w:t>Категория и группа трубопровода</w:t>
            </w:r>
          </w:p>
        </w:tc>
        <w:tc>
          <w:tcPr>
            <w:tcW w:w="1276" w:type="dxa"/>
            <w:tcBorders>
              <w:bottom w:val="nil"/>
              <w:right w:val="single" w:sz="4" w:space="0" w:color="auto"/>
            </w:tcBorders>
          </w:tcPr>
          <w:p w:rsidR="00E05B52" w:rsidRPr="006D33C2" w:rsidRDefault="00E05B52" w:rsidP="00805F0E">
            <w:pPr>
              <w:spacing w:before="120"/>
              <w:jc w:val="center"/>
              <w:rPr>
                <w:snapToGrid w:val="0"/>
                <w:sz w:val="26"/>
                <w:szCs w:val="26"/>
              </w:rPr>
            </w:pPr>
            <w:proofErr w:type="gramStart"/>
            <w:r w:rsidRPr="006D33C2">
              <w:rPr>
                <w:snapToGrid w:val="0"/>
                <w:sz w:val="26"/>
                <w:szCs w:val="26"/>
              </w:rPr>
              <w:t>А(</w:t>
            </w:r>
            <w:proofErr w:type="gramEnd"/>
            <w:r w:rsidRPr="006D33C2">
              <w:rPr>
                <w:snapToGrid w:val="0"/>
                <w:sz w:val="26"/>
                <w:szCs w:val="26"/>
              </w:rPr>
              <w:t>б)</w:t>
            </w:r>
            <w:r w:rsidRPr="006D33C2">
              <w:rPr>
                <w:snapToGrid w:val="0"/>
                <w:sz w:val="26"/>
                <w:szCs w:val="26"/>
                <w:lang w:val="en-US"/>
              </w:rPr>
              <w:t>II</w:t>
            </w:r>
          </w:p>
        </w:tc>
        <w:tc>
          <w:tcPr>
            <w:tcW w:w="1418" w:type="dxa"/>
            <w:tcBorders>
              <w:left w:val="single" w:sz="4" w:space="0" w:color="auto"/>
              <w:bottom w:val="nil"/>
              <w:right w:val="single" w:sz="4" w:space="0" w:color="auto"/>
            </w:tcBorders>
            <w:shd w:val="clear" w:color="auto" w:fill="auto"/>
          </w:tcPr>
          <w:p w:rsidR="00E05B52" w:rsidRPr="006D33C2" w:rsidRDefault="00E05B52" w:rsidP="00805F0E">
            <w:pPr>
              <w:spacing w:before="120"/>
              <w:jc w:val="center"/>
              <w:rPr>
                <w:snapToGrid w:val="0"/>
                <w:sz w:val="26"/>
                <w:szCs w:val="26"/>
              </w:rPr>
            </w:pPr>
            <w:proofErr w:type="gramStart"/>
            <w:r w:rsidRPr="006D33C2">
              <w:rPr>
                <w:snapToGrid w:val="0"/>
                <w:sz w:val="26"/>
                <w:szCs w:val="26"/>
              </w:rPr>
              <w:t>Б(</w:t>
            </w:r>
            <w:proofErr w:type="gramEnd"/>
            <w:r w:rsidRPr="006D33C2">
              <w:rPr>
                <w:snapToGrid w:val="0"/>
                <w:sz w:val="26"/>
                <w:szCs w:val="26"/>
              </w:rPr>
              <w:t>а)</w:t>
            </w:r>
            <w:r w:rsidRPr="006D33C2">
              <w:rPr>
                <w:snapToGrid w:val="0"/>
                <w:sz w:val="26"/>
                <w:szCs w:val="26"/>
                <w:lang w:val="en-US"/>
              </w:rPr>
              <w:t>II</w:t>
            </w:r>
          </w:p>
        </w:tc>
        <w:tc>
          <w:tcPr>
            <w:tcW w:w="1701" w:type="dxa"/>
            <w:tcBorders>
              <w:left w:val="single" w:sz="4" w:space="0" w:color="auto"/>
              <w:bottom w:val="nil"/>
              <w:right w:val="single" w:sz="4" w:space="0" w:color="auto"/>
            </w:tcBorders>
            <w:shd w:val="clear" w:color="auto" w:fill="auto"/>
          </w:tcPr>
          <w:p w:rsidR="00E05B52" w:rsidRPr="006D33C2" w:rsidRDefault="00E05B52" w:rsidP="00805F0E">
            <w:pPr>
              <w:spacing w:before="120"/>
              <w:jc w:val="center"/>
              <w:rPr>
                <w:snapToGrid w:val="0"/>
                <w:sz w:val="26"/>
                <w:szCs w:val="26"/>
              </w:rPr>
            </w:pPr>
            <w:proofErr w:type="gramStart"/>
            <w:r w:rsidRPr="006D33C2">
              <w:rPr>
                <w:snapToGrid w:val="0"/>
                <w:sz w:val="26"/>
                <w:szCs w:val="26"/>
              </w:rPr>
              <w:t>Б(</w:t>
            </w:r>
            <w:proofErr w:type="gramEnd"/>
            <w:r w:rsidRPr="006D33C2">
              <w:rPr>
                <w:snapToGrid w:val="0"/>
                <w:sz w:val="26"/>
                <w:szCs w:val="26"/>
              </w:rPr>
              <w:t>а)</w:t>
            </w:r>
            <w:r w:rsidRPr="006D33C2">
              <w:rPr>
                <w:snapToGrid w:val="0"/>
                <w:sz w:val="26"/>
                <w:szCs w:val="26"/>
                <w:lang w:val="en-US"/>
              </w:rPr>
              <w:t>II</w:t>
            </w:r>
          </w:p>
        </w:tc>
        <w:tc>
          <w:tcPr>
            <w:tcW w:w="1417" w:type="dxa"/>
            <w:tcBorders>
              <w:left w:val="single" w:sz="4" w:space="0" w:color="auto"/>
              <w:bottom w:val="nil"/>
              <w:right w:val="single" w:sz="4" w:space="0" w:color="auto"/>
            </w:tcBorders>
          </w:tcPr>
          <w:p w:rsidR="00E05B52" w:rsidRPr="006D33C2" w:rsidRDefault="00E05B52" w:rsidP="00805F0E">
            <w:pPr>
              <w:spacing w:before="120"/>
              <w:jc w:val="center"/>
              <w:rPr>
                <w:snapToGrid w:val="0"/>
                <w:sz w:val="26"/>
                <w:szCs w:val="26"/>
              </w:rPr>
            </w:pPr>
            <w:proofErr w:type="gramStart"/>
            <w:r w:rsidRPr="006D33C2">
              <w:rPr>
                <w:snapToGrid w:val="0"/>
                <w:sz w:val="26"/>
                <w:szCs w:val="26"/>
              </w:rPr>
              <w:t>Б(</w:t>
            </w:r>
            <w:proofErr w:type="gramEnd"/>
            <w:r w:rsidRPr="006D33C2">
              <w:rPr>
                <w:snapToGrid w:val="0"/>
                <w:sz w:val="26"/>
                <w:szCs w:val="26"/>
              </w:rPr>
              <w:t>а)</w:t>
            </w:r>
            <w:r w:rsidRPr="006D33C2">
              <w:rPr>
                <w:snapToGrid w:val="0"/>
                <w:sz w:val="26"/>
                <w:szCs w:val="26"/>
                <w:lang w:val="en-US"/>
              </w:rPr>
              <w:t>II</w:t>
            </w:r>
          </w:p>
        </w:tc>
      </w:tr>
      <w:tr w:rsidR="006D33C2" w:rsidRPr="006D33C2" w:rsidTr="006D33C2">
        <w:tblPrEx>
          <w:tblCellMar>
            <w:left w:w="107" w:type="dxa"/>
            <w:right w:w="107" w:type="dxa"/>
          </w:tblCellMar>
        </w:tblPrEx>
        <w:trPr>
          <w:cantSplit/>
        </w:trPr>
        <w:tc>
          <w:tcPr>
            <w:tcW w:w="3544" w:type="dxa"/>
            <w:tcBorders>
              <w:top w:val="single" w:sz="4" w:space="0" w:color="auto"/>
              <w:left w:val="single" w:sz="4" w:space="0" w:color="auto"/>
              <w:bottom w:val="nil"/>
              <w:right w:val="single" w:sz="4" w:space="0" w:color="auto"/>
            </w:tcBorders>
          </w:tcPr>
          <w:p w:rsidR="00E05B52" w:rsidRPr="006D33C2" w:rsidRDefault="00E05B52" w:rsidP="00805F0E">
            <w:pPr>
              <w:spacing w:before="120"/>
              <w:rPr>
                <w:snapToGrid w:val="0"/>
                <w:sz w:val="26"/>
                <w:szCs w:val="26"/>
              </w:rPr>
            </w:pPr>
            <w:r w:rsidRPr="006D33C2">
              <w:rPr>
                <w:snapToGrid w:val="0"/>
                <w:sz w:val="26"/>
                <w:szCs w:val="26"/>
              </w:rPr>
              <w:t>Давление испытания, МПа:</w:t>
            </w:r>
          </w:p>
        </w:tc>
        <w:tc>
          <w:tcPr>
            <w:tcW w:w="1276" w:type="dxa"/>
            <w:tcBorders>
              <w:top w:val="single" w:sz="4" w:space="0" w:color="auto"/>
              <w:left w:val="nil"/>
              <w:bottom w:val="nil"/>
              <w:right w:val="single" w:sz="4" w:space="0" w:color="auto"/>
            </w:tcBorders>
          </w:tcPr>
          <w:p w:rsidR="00E05B52" w:rsidRPr="006D33C2" w:rsidRDefault="00E05B52" w:rsidP="00805F0E">
            <w:pPr>
              <w:spacing w:before="120"/>
              <w:jc w:val="center"/>
              <w:rPr>
                <w:snapToGrid w:val="0"/>
                <w:sz w:val="26"/>
                <w:szCs w:val="26"/>
                <w:highlight w:val="yellow"/>
              </w:rPr>
            </w:pPr>
          </w:p>
        </w:tc>
        <w:tc>
          <w:tcPr>
            <w:tcW w:w="1418" w:type="dxa"/>
            <w:tcBorders>
              <w:top w:val="single" w:sz="4" w:space="0" w:color="auto"/>
              <w:left w:val="nil"/>
              <w:bottom w:val="nil"/>
              <w:right w:val="single" w:sz="4" w:space="0" w:color="auto"/>
            </w:tcBorders>
          </w:tcPr>
          <w:p w:rsidR="00E05B52" w:rsidRPr="006D33C2" w:rsidRDefault="00E05B52" w:rsidP="00805F0E">
            <w:pPr>
              <w:spacing w:before="120"/>
              <w:jc w:val="center"/>
              <w:rPr>
                <w:snapToGrid w:val="0"/>
                <w:sz w:val="26"/>
                <w:szCs w:val="26"/>
                <w:highlight w:val="yellow"/>
              </w:rPr>
            </w:pPr>
          </w:p>
        </w:tc>
        <w:tc>
          <w:tcPr>
            <w:tcW w:w="1701" w:type="dxa"/>
            <w:tcBorders>
              <w:top w:val="single" w:sz="4" w:space="0" w:color="auto"/>
              <w:left w:val="nil"/>
              <w:bottom w:val="nil"/>
              <w:right w:val="single" w:sz="4" w:space="0" w:color="auto"/>
            </w:tcBorders>
          </w:tcPr>
          <w:p w:rsidR="00E05B52" w:rsidRPr="006D33C2" w:rsidRDefault="00E05B52" w:rsidP="00805F0E">
            <w:pPr>
              <w:spacing w:before="120"/>
              <w:jc w:val="center"/>
              <w:rPr>
                <w:snapToGrid w:val="0"/>
                <w:sz w:val="26"/>
                <w:szCs w:val="26"/>
                <w:highlight w:val="yellow"/>
              </w:rPr>
            </w:pPr>
          </w:p>
        </w:tc>
        <w:tc>
          <w:tcPr>
            <w:tcW w:w="1417" w:type="dxa"/>
            <w:tcBorders>
              <w:top w:val="single" w:sz="4" w:space="0" w:color="auto"/>
              <w:left w:val="nil"/>
              <w:bottom w:val="nil"/>
              <w:right w:val="single" w:sz="4" w:space="0" w:color="auto"/>
            </w:tcBorders>
          </w:tcPr>
          <w:p w:rsidR="00E05B52" w:rsidRPr="006D33C2" w:rsidRDefault="00E05B52" w:rsidP="00805F0E">
            <w:pPr>
              <w:spacing w:before="120"/>
              <w:jc w:val="center"/>
              <w:rPr>
                <w:snapToGrid w:val="0"/>
                <w:sz w:val="26"/>
                <w:szCs w:val="26"/>
                <w:highlight w:val="yellow"/>
              </w:rPr>
            </w:pPr>
          </w:p>
        </w:tc>
      </w:tr>
      <w:tr w:rsidR="006D33C2" w:rsidRPr="006D33C2" w:rsidTr="006D33C2">
        <w:tblPrEx>
          <w:tblCellMar>
            <w:left w:w="107" w:type="dxa"/>
            <w:right w:w="107" w:type="dxa"/>
          </w:tblCellMar>
        </w:tblPrEx>
        <w:trPr>
          <w:cantSplit/>
        </w:trPr>
        <w:tc>
          <w:tcPr>
            <w:tcW w:w="3544" w:type="dxa"/>
            <w:tcBorders>
              <w:top w:val="nil"/>
              <w:left w:val="single" w:sz="4" w:space="0" w:color="auto"/>
              <w:bottom w:val="nil"/>
              <w:right w:val="single" w:sz="4" w:space="0" w:color="auto"/>
            </w:tcBorders>
          </w:tcPr>
          <w:p w:rsidR="00E05B52" w:rsidRPr="006D33C2" w:rsidRDefault="00E05B52" w:rsidP="00805F0E">
            <w:pPr>
              <w:spacing w:before="120"/>
              <w:rPr>
                <w:snapToGrid w:val="0"/>
                <w:sz w:val="26"/>
                <w:szCs w:val="26"/>
              </w:rPr>
            </w:pPr>
            <w:r w:rsidRPr="006D33C2">
              <w:rPr>
                <w:snapToGrid w:val="0"/>
                <w:sz w:val="26"/>
                <w:szCs w:val="26"/>
              </w:rPr>
              <w:t>- на прочность</w:t>
            </w:r>
          </w:p>
        </w:tc>
        <w:tc>
          <w:tcPr>
            <w:tcW w:w="1276" w:type="dxa"/>
            <w:tcBorders>
              <w:top w:val="nil"/>
              <w:left w:val="nil"/>
              <w:bottom w:val="nil"/>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2,29</w:t>
            </w:r>
          </w:p>
        </w:tc>
        <w:tc>
          <w:tcPr>
            <w:tcW w:w="1418" w:type="dxa"/>
            <w:tcBorders>
              <w:top w:val="nil"/>
              <w:left w:val="nil"/>
              <w:bottom w:val="nil"/>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2,29</w:t>
            </w:r>
          </w:p>
        </w:tc>
        <w:tc>
          <w:tcPr>
            <w:tcW w:w="1701" w:type="dxa"/>
            <w:tcBorders>
              <w:top w:val="nil"/>
              <w:left w:val="nil"/>
              <w:bottom w:val="nil"/>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2,29</w:t>
            </w:r>
          </w:p>
        </w:tc>
        <w:tc>
          <w:tcPr>
            <w:tcW w:w="1417" w:type="dxa"/>
            <w:tcBorders>
              <w:top w:val="nil"/>
              <w:left w:val="nil"/>
              <w:bottom w:val="nil"/>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атм.</w:t>
            </w:r>
          </w:p>
        </w:tc>
      </w:tr>
      <w:tr w:rsidR="006D33C2" w:rsidRPr="006D33C2" w:rsidTr="006D33C2">
        <w:tblPrEx>
          <w:tblCellMar>
            <w:left w:w="107" w:type="dxa"/>
            <w:right w:w="107" w:type="dxa"/>
          </w:tblCellMar>
        </w:tblPrEx>
        <w:trPr>
          <w:cantSplit/>
        </w:trPr>
        <w:tc>
          <w:tcPr>
            <w:tcW w:w="3544" w:type="dxa"/>
            <w:tcBorders>
              <w:top w:val="nil"/>
              <w:left w:val="single" w:sz="4" w:space="0" w:color="auto"/>
              <w:bottom w:val="single" w:sz="4" w:space="0" w:color="auto"/>
              <w:right w:val="single" w:sz="4" w:space="0" w:color="auto"/>
            </w:tcBorders>
          </w:tcPr>
          <w:p w:rsidR="00E05B52" w:rsidRPr="006D33C2" w:rsidRDefault="00E05B52" w:rsidP="00805F0E">
            <w:pPr>
              <w:spacing w:before="120"/>
              <w:rPr>
                <w:snapToGrid w:val="0"/>
                <w:sz w:val="26"/>
                <w:szCs w:val="26"/>
              </w:rPr>
            </w:pPr>
            <w:r w:rsidRPr="006D33C2">
              <w:rPr>
                <w:snapToGrid w:val="0"/>
                <w:sz w:val="26"/>
                <w:szCs w:val="26"/>
              </w:rPr>
              <w:t>- на плотность</w:t>
            </w:r>
          </w:p>
        </w:tc>
        <w:tc>
          <w:tcPr>
            <w:tcW w:w="1276" w:type="dxa"/>
            <w:tcBorders>
              <w:top w:val="nil"/>
              <w:left w:val="nil"/>
              <w:bottom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418" w:type="dxa"/>
            <w:tcBorders>
              <w:top w:val="nil"/>
              <w:left w:val="nil"/>
              <w:bottom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701" w:type="dxa"/>
            <w:tcBorders>
              <w:top w:val="nil"/>
              <w:left w:val="nil"/>
              <w:bottom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417" w:type="dxa"/>
            <w:tcBorders>
              <w:top w:val="nil"/>
              <w:left w:val="nil"/>
              <w:bottom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0,2</w:t>
            </w:r>
          </w:p>
        </w:tc>
      </w:tr>
      <w:tr w:rsidR="006D33C2" w:rsidRPr="006D33C2" w:rsidTr="006D33C2">
        <w:trPr>
          <w:cantSplit/>
        </w:trPr>
        <w:tc>
          <w:tcPr>
            <w:tcW w:w="3544" w:type="dxa"/>
            <w:tcBorders>
              <w:top w:val="nil"/>
              <w:left w:val="single" w:sz="4" w:space="0" w:color="auto"/>
              <w:bottom w:val="single" w:sz="4" w:space="0" w:color="auto"/>
              <w:right w:val="nil"/>
            </w:tcBorders>
          </w:tcPr>
          <w:p w:rsidR="00E05B52" w:rsidRPr="006D33C2" w:rsidRDefault="00E05B52" w:rsidP="00805F0E">
            <w:pPr>
              <w:spacing w:before="120"/>
              <w:rPr>
                <w:snapToGrid w:val="0"/>
                <w:sz w:val="26"/>
                <w:szCs w:val="26"/>
              </w:rPr>
            </w:pPr>
            <w:r w:rsidRPr="006D33C2">
              <w:rPr>
                <w:snapToGrid w:val="0"/>
                <w:sz w:val="26"/>
                <w:szCs w:val="26"/>
              </w:rPr>
              <w:t>Давление дополнительного пневматического испытания, МПа</w:t>
            </w:r>
          </w:p>
        </w:tc>
        <w:tc>
          <w:tcPr>
            <w:tcW w:w="1276" w:type="dxa"/>
            <w:tcBorders>
              <w:top w:val="nil"/>
              <w:left w:val="single" w:sz="4" w:space="0" w:color="auto"/>
              <w:bottom w:val="single" w:sz="4" w:space="0" w:color="auto"/>
              <w:right w:val="nil"/>
            </w:tcBorders>
            <w:shd w:val="clear" w:color="auto" w:fill="auto"/>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5B52" w:rsidRPr="006D33C2" w:rsidRDefault="00E05B52" w:rsidP="00805F0E">
            <w:pPr>
              <w:spacing w:before="120"/>
              <w:jc w:val="center"/>
              <w:rPr>
                <w:snapToGrid w:val="0"/>
                <w:sz w:val="26"/>
                <w:szCs w:val="26"/>
              </w:rPr>
            </w:pPr>
            <w:r w:rsidRPr="006D33C2">
              <w:rPr>
                <w:snapToGrid w:val="0"/>
                <w:sz w:val="26"/>
                <w:szCs w:val="26"/>
              </w:rPr>
              <w:t>1,6</w:t>
            </w:r>
          </w:p>
        </w:tc>
        <w:tc>
          <w:tcPr>
            <w:tcW w:w="1417" w:type="dxa"/>
            <w:tcBorders>
              <w:top w:val="single" w:sz="4" w:space="0" w:color="auto"/>
              <w:left w:val="single" w:sz="4" w:space="0" w:color="auto"/>
              <w:bottom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1,6</w:t>
            </w:r>
          </w:p>
        </w:tc>
      </w:tr>
      <w:tr w:rsidR="006D33C2" w:rsidRPr="006D33C2" w:rsidTr="006D33C2">
        <w:tblPrEx>
          <w:tblCellMar>
            <w:left w:w="107" w:type="dxa"/>
            <w:right w:w="107" w:type="dxa"/>
          </w:tblCellMar>
        </w:tblPrEx>
        <w:trPr>
          <w:cantSplit/>
        </w:trPr>
        <w:tc>
          <w:tcPr>
            <w:tcW w:w="3544" w:type="dxa"/>
            <w:tcBorders>
              <w:top w:val="nil"/>
              <w:left w:val="single" w:sz="4" w:space="0" w:color="auto"/>
            </w:tcBorders>
          </w:tcPr>
          <w:p w:rsidR="00E05B52" w:rsidRPr="006D33C2" w:rsidRDefault="00E05B52" w:rsidP="00805F0E">
            <w:pPr>
              <w:spacing w:before="120"/>
              <w:rPr>
                <w:snapToGrid w:val="0"/>
                <w:sz w:val="26"/>
                <w:szCs w:val="26"/>
              </w:rPr>
            </w:pPr>
            <w:r w:rsidRPr="006D33C2">
              <w:rPr>
                <w:snapToGrid w:val="0"/>
                <w:sz w:val="26"/>
                <w:szCs w:val="26"/>
              </w:rPr>
              <w:t xml:space="preserve">Контроль сварных соединений ультразвуковыми или </w:t>
            </w:r>
            <w:proofErr w:type="gramStart"/>
            <w:r w:rsidRPr="006D33C2">
              <w:rPr>
                <w:snapToGrid w:val="0"/>
                <w:sz w:val="26"/>
                <w:szCs w:val="26"/>
              </w:rPr>
              <w:t>радиографическим</w:t>
            </w:r>
            <w:proofErr w:type="gramEnd"/>
            <w:r w:rsidRPr="006D33C2">
              <w:rPr>
                <w:snapToGrid w:val="0"/>
                <w:sz w:val="26"/>
                <w:szCs w:val="26"/>
              </w:rPr>
              <w:t xml:space="preserve"> методами, %</w:t>
            </w:r>
          </w:p>
        </w:tc>
        <w:tc>
          <w:tcPr>
            <w:tcW w:w="1276" w:type="dxa"/>
            <w:tcBorders>
              <w:top w:val="nil"/>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10</w:t>
            </w:r>
          </w:p>
        </w:tc>
        <w:tc>
          <w:tcPr>
            <w:tcW w:w="1418" w:type="dxa"/>
            <w:tcBorders>
              <w:top w:val="nil"/>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10</w:t>
            </w:r>
          </w:p>
        </w:tc>
        <w:tc>
          <w:tcPr>
            <w:tcW w:w="1701" w:type="dxa"/>
            <w:tcBorders>
              <w:top w:val="nil"/>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10</w:t>
            </w:r>
          </w:p>
        </w:tc>
        <w:tc>
          <w:tcPr>
            <w:tcW w:w="1417" w:type="dxa"/>
            <w:tcBorders>
              <w:top w:val="nil"/>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10</w:t>
            </w:r>
          </w:p>
        </w:tc>
      </w:tr>
      <w:tr w:rsidR="006D33C2" w:rsidRPr="006D33C2" w:rsidTr="006D33C2">
        <w:tblPrEx>
          <w:tblCellMar>
            <w:left w:w="107" w:type="dxa"/>
            <w:right w:w="107" w:type="dxa"/>
          </w:tblCellMar>
        </w:tblPrEx>
        <w:trPr>
          <w:cantSplit/>
        </w:trPr>
        <w:tc>
          <w:tcPr>
            <w:tcW w:w="3544" w:type="dxa"/>
            <w:tcBorders>
              <w:left w:val="single" w:sz="4" w:space="0" w:color="auto"/>
            </w:tcBorders>
          </w:tcPr>
          <w:p w:rsidR="00E05B52" w:rsidRPr="006D33C2" w:rsidRDefault="00E05B52" w:rsidP="00805F0E">
            <w:pPr>
              <w:spacing w:before="120"/>
              <w:rPr>
                <w:snapToGrid w:val="0"/>
                <w:sz w:val="26"/>
                <w:szCs w:val="26"/>
              </w:rPr>
            </w:pPr>
            <w:r w:rsidRPr="006D33C2">
              <w:rPr>
                <w:snapToGrid w:val="0"/>
                <w:sz w:val="26"/>
                <w:szCs w:val="26"/>
              </w:rPr>
              <w:t>Способ прокладки</w:t>
            </w:r>
          </w:p>
        </w:tc>
        <w:tc>
          <w:tcPr>
            <w:tcW w:w="1276" w:type="dxa"/>
            <w:tcBorders>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На опорах</w:t>
            </w:r>
          </w:p>
        </w:tc>
        <w:tc>
          <w:tcPr>
            <w:tcW w:w="1418"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На опорах</w:t>
            </w:r>
          </w:p>
        </w:tc>
        <w:tc>
          <w:tcPr>
            <w:tcW w:w="1701"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На опорах</w:t>
            </w:r>
          </w:p>
        </w:tc>
        <w:tc>
          <w:tcPr>
            <w:tcW w:w="1417" w:type="dxa"/>
            <w:tcBorders>
              <w:left w:val="single" w:sz="4" w:space="0" w:color="auto"/>
              <w:right w:val="single" w:sz="4" w:space="0" w:color="auto"/>
            </w:tcBorders>
          </w:tcPr>
          <w:p w:rsidR="00E05B52" w:rsidRPr="006D33C2" w:rsidRDefault="00E05B52" w:rsidP="00805F0E">
            <w:pPr>
              <w:spacing w:before="120"/>
              <w:jc w:val="center"/>
              <w:rPr>
                <w:snapToGrid w:val="0"/>
                <w:sz w:val="26"/>
                <w:szCs w:val="26"/>
              </w:rPr>
            </w:pPr>
            <w:r w:rsidRPr="006D33C2">
              <w:rPr>
                <w:snapToGrid w:val="0"/>
                <w:sz w:val="26"/>
                <w:szCs w:val="26"/>
              </w:rPr>
              <w:t>На опорах</w:t>
            </w:r>
          </w:p>
        </w:tc>
      </w:tr>
    </w:tbl>
    <w:p w:rsidR="00E05B52" w:rsidRPr="006D33C2" w:rsidRDefault="00E05B52" w:rsidP="00E05B52">
      <w:pPr>
        <w:spacing w:before="120"/>
        <w:ind w:firstLine="720"/>
        <w:jc w:val="both"/>
        <w:rPr>
          <w:bCs/>
          <w:sz w:val="26"/>
          <w:szCs w:val="26"/>
        </w:rPr>
      </w:pPr>
      <w:r w:rsidRPr="006D33C2">
        <w:rPr>
          <w:bCs/>
          <w:sz w:val="26"/>
          <w:szCs w:val="26"/>
        </w:rPr>
        <w:t xml:space="preserve">Гидравлическое </w:t>
      </w:r>
      <w:bookmarkStart w:id="67" w:name="_GoBack"/>
      <w:bookmarkEnd w:id="67"/>
      <w:r w:rsidRPr="006D33C2">
        <w:rPr>
          <w:bCs/>
          <w:sz w:val="26"/>
          <w:szCs w:val="26"/>
        </w:rPr>
        <w:t>испытание проводится при температуре окружающего воздуха не ниже 5 </w:t>
      </w:r>
      <w:r w:rsidRPr="006D33C2">
        <w:rPr>
          <w:bCs/>
          <w:sz w:val="26"/>
          <w:szCs w:val="26"/>
        </w:rPr>
        <w:sym w:font="Symbol" w:char="F0B0"/>
      </w:r>
      <w:r w:rsidRPr="006D33C2">
        <w:rPr>
          <w:bCs/>
          <w:sz w:val="26"/>
          <w:szCs w:val="26"/>
        </w:rPr>
        <w:t>С.</w:t>
      </w:r>
    </w:p>
    <w:p w:rsidR="00E05B52" w:rsidRDefault="00E05B52" w:rsidP="00E542F0">
      <w:pPr>
        <w:pStyle w:val="4"/>
        <w:keepLines/>
        <w:numPr>
          <w:ilvl w:val="0"/>
          <w:numId w:val="0"/>
        </w:numPr>
        <w:autoSpaceDE/>
        <w:ind w:left="720"/>
        <w:rPr>
          <w:rFonts w:ascii="Times New Roman" w:hAnsi="Times New Roman" w:cs="Times New Roman"/>
          <w:sz w:val="26"/>
          <w:szCs w:val="26"/>
        </w:rPr>
      </w:pPr>
    </w:p>
    <w:bookmarkEnd w:id="35"/>
    <w:bookmarkEnd w:id="36"/>
    <w:bookmarkEnd w:id="37"/>
    <w:bookmarkEnd w:id="38"/>
    <w:bookmarkEnd w:id="39"/>
    <w:bookmarkEnd w:id="40"/>
    <w:bookmarkEnd w:id="41"/>
    <w:bookmarkEnd w:id="42"/>
    <w:bookmarkEnd w:id="43"/>
    <w:bookmarkEnd w:id="44"/>
    <w:bookmarkEnd w:id="45"/>
    <w:bookmarkEnd w:id="46"/>
    <w:bookmarkEnd w:id="47"/>
    <w:bookmarkEnd w:id="0"/>
    <w:bookmarkEnd w:id="1"/>
    <w:bookmarkEnd w:id="2"/>
    <w:bookmarkEnd w:id="3"/>
    <w:bookmarkEnd w:id="4"/>
    <w:bookmarkEnd w:id="5"/>
    <w:bookmarkEnd w:id="6"/>
    <w:bookmarkEnd w:id="7"/>
    <w:bookmarkEnd w:id="8"/>
    <w:bookmarkEnd w:id="9"/>
    <w:bookmarkEnd w:id="10"/>
    <w:bookmarkEnd w:id="11"/>
    <w:bookmarkEnd w:id="12"/>
    <w:p w:rsidR="00AD5151" w:rsidRPr="00384D35" w:rsidRDefault="00CC053B" w:rsidP="00384D35">
      <w:pPr>
        <w:pStyle w:val="1"/>
        <w:rPr>
          <w:sz w:val="26"/>
          <w:szCs w:val="26"/>
        </w:rPr>
      </w:pPr>
      <w:r w:rsidRPr="00384D35">
        <w:rPr>
          <w:sz w:val="26"/>
          <w:szCs w:val="26"/>
        </w:rPr>
        <w:t>2</w:t>
      </w:r>
      <w:r w:rsidR="004A4EA2" w:rsidRPr="00384D35">
        <w:rPr>
          <w:sz w:val="26"/>
          <w:szCs w:val="26"/>
        </w:rPr>
        <w:t xml:space="preserve">. </w:t>
      </w:r>
      <w:r w:rsidR="00F32C40" w:rsidRPr="00384D35">
        <w:rPr>
          <w:sz w:val="26"/>
          <w:szCs w:val="26"/>
        </w:rPr>
        <w:t xml:space="preserve">Перечень субъектов Российской Федерации, перечень муниципальных районов, городских округов в составе субъектов Российской Федерации, </w:t>
      </w:r>
      <w:r w:rsidR="00F32C40" w:rsidRPr="00384D35">
        <w:rPr>
          <w:sz w:val="26"/>
          <w:szCs w:val="26"/>
        </w:rPr>
        <w:lastRenderedPageBreak/>
        <w:t>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377D9" w:rsidRPr="00AE6E08" w:rsidRDefault="004377D9" w:rsidP="004377D9">
      <w:pPr>
        <w:spacing w:before="120"/>
        <w:ind w:firstLine="720"/>
        <w:jc w:val="both"/>
        <w:rPr>
          <w:bCs/>
          <w:sz w:val="26"/>
          <w:szCs w:val="26"/>
        </w:rPr>
      </w:pPr>
      <w:r w:rsidRPr="00AE6E08">
        <w:rPr>
          <w:sz w:val="26"/>
          <w:szCs w:val="26"/>
        </w:rPr>
        <w:t xml:space="preserve">В административном отношении изысканный объект расположен в Сергиевском районе </w:t>
      </w:r>
      <w:r w:rsidRPr="00AE6E08">
        <w:rPr>
          <w:bCs/>
          <w:sz w:val="26"/>
          <w:szCs w:val="26"/>
        </w:rPr>
        <w:t>Самарской области.</w:t>
      </w:r>
    </w:p>
    <w:p w:rsidR="004377D9" w:rsidRPr="00AE6E08" w:rsidRDefault="004377D9" w:rsidP="004377D9">
      <w:pPr>
        <w:tabs>
          <w:tab w:val="left" w:pos="1038"/>
        </w:tabs>
        <w:ind w:left="720"/>
        <w:jc w:val="both"/>
        <w:rPr>
          <w:sz w:val="26"/>
          <w:szCs w:val="26"/>
          <w:lang w:eastAsia="ja-JP"/>
        </w:rPr>
      </w:pPr>
      <w:r w:rsidRPr="00AE6E08">
        <w:rPr>
          <w:sz w:val="26"/>
          <w:szCs w:val="26"/>
        </w:rPr>
        <w:t xml:space="preserve">Ближайшие населенные пункты от проектируемого объекта: </w:t>
      </w:r>
    </w:p>
    <w:p w:rsidR="004377D9" w:rsidRPr="00AE6E08" w:rsidRDefault="004377D9" w:rsidP="004377D9">
      <w:pPr>
        <w:pStyle w:val="a2"/>
        <w:rPr>
          <w:rFonts w:ascii="Times New Roman" w:hAnsi="Times New Roman"/>
          <w:sz w:val="26"/>
          <w:szCs w:val="26"/>
          <w:lang w:eastAsia="ja-JP"/>
        </w:rPr>
      </w:pPr>
      <w:proofErr w:type="gramStart"/>
      <w:r w:rsidRPr="00AE6E08">
        <w:rPr>
          <w:rFonts w:ascii="Times New Roman" w:hAnsi="Times New Roman"/>
          <w:sz w:val="26"/>
          <w:szCs w:val="26"/>
          <w:lang w:eastAsia="ja-JP"/>
        </w:rPr>
        <w:t>с</w:t>
      </w:r>
      <w:proofErr w:type="gramEnd"/>
      <w:r w:rsidRPr="00AE6E08">
        <w:rPr>
          <w:rFonts w:ascii="Times New Roman" w:hAnsi="Times New Roman"/>
          <w:sz w:val="26"/>
          <w:szCs w:val="26"/>
          <w:lang w:eastAsia="ja-JP"/>
        </w:rPr>
        <w:t xml:space="preserve">. </w:t>
      </w:r>
      <w:proofErr w:type="gramStart"/>
      <w:r w:rsidRPr="00AE6E08">
        <w:rPr>
          <w:rFonts w:ascii="Times New Roman" w:hAnsi="Times New Roman"/>
          <w:sz w:val="26"/>
          <w:szCs w:val="26"/>
          <w:lang w:eastAsia="ja-JP"/>
        </w:rPr>
        <w:t>Сидоровка</w:t>
      </w:r>
      <w:proofErr w:type="gramEnd"/>
      <w:r w:rsidRPr="00AE6E08">
        <w:rPr>
          <w:rFonts w:ascii="Times New Roman" w:hAnsi="Times New Roman"/>
          <w:sz w:val="26"/>
          <w:szCs w:val="26"/>
          <w:lang w:eastAsia="ja-JP"/>
        </w:rPr>
        <w:t xml:space="preserve"> расположено к северо-востоку от площадки КС-1 в 1638,61 м, к северо-востоку от площадки КС-2 в 3640,89 м;</w:t>
      </w:r>
    </w:p>
    <w:p w:rsidR="004377D9" w:rsidRPr="00AE6E08" w:rsidRDefault="004377D9" w:rsidP="004377D9">
      <w:pPr>
        <w:pStyle w:val="a2"/>
        <w:rPr>
          <w:rFonts w:ascii="Times New Roman" w:hAnsi="Times New Roman"/>
          <w:sz w:val="26"/>
          <w:szCs w:val="26"/>
          <w:lang w:eastAsia="ja-JP"/>
        </w:rPr>
      </w:pPr>
      <w:proofErr w:type="gramStart"/>
      <w:r w:rsidRPr="00AE6E08">
        <w:rPr>
          <w:rFonts w:ascii="Times New Roman" w:hAnsi="Times New Roman"/>
          <w:sz w:val="26"/>
          <w:szCs w:val="26"/>
          <w:lang w:eastAsia="ja-JP"/>
        </w:rPr>
        <w:t>с</w:t>
      </w:r>
      <w:proofErr w:type="gramEnd"/>
      <w:r w:rsidRPr="00AE6E08">
        <w:rPr>
          <w:rFonts w:ascii="Times New Roman" w:hAnsi="Times New Roman"/>
          <w:sz w:val="26"/>
          <w:szCs w:val="26"/>
          <w:lang w:eastAsia="ja-JP"/>
        </w:rPr>
        <w:t xml:space="preserve">. </w:t>
      </w:r>
      <w:proofErr w:type="gramStart"/>
      <w:r w:rsidRPr="00AE6E08">
        <w:rPr>
          <w:rFonts w:ascii="Times New Roman" w:hAnsi="Times New Roman"/>
          <w:sz w:val="26"/>
          <w:szCs w:val="26"/>
          <w:lang w:eastAsia="ja-JP"/>
        </w:rPr>
        <w:t>Нижняя</w:t>
      </w:r>
      <w:proofErr w:type="gramEnd"/>
      <w:r w:rsidRPr="00AE6E08">
        <w:rPr>
          <w:rFonts w:ascii="Times New Roman" w:hAnsi="Times New Roman"/>
          <w:sz w:val="26"/>
          <w:szCs w:val="26"/>
          <w:lang w:eastAsia="ja-JP"/>
        </w:rPr>
        <w:t xml:space="preserve"> </w:t>
      </w:r>
      <w:proofErr w:type="spellStart"/>
      <w:r w:rsidRPr="00AE6E08">
        <w:rPr>
          <w:rFonts w:ascii="Times New Roman" w:hAnsi="Times New Roman"/>
          <w:sz w:val="26"/>
          <w:szCs w:val="26"/>
          <w:lang w:eastAsia="ja-JP"/>
        </w:rPr>
        <w:t>Козловка</w:t>
      </w:r>
      <w:proofErr w:type="spellEnd"/>
      <w:r w:rsidRPr="00AE6E08">
        <w:rPr>
          <w:rFonts w:ascii="Times New Roman" w:hAnsi="Times New Roman"/>
          <w:sz w:val="26"/>
          <w:szCs w:val="26"/>
          <w:lang w:eastAsia="ja-JP"/>
        </w:rPr>
        <w:t xml:space="preserve"> расположено к северо-западу от площадки КС-1 в 2110,80 м, к северо-западу от площадки КС-2 в 3852,93 м;</w:t>
      </w:r>
    </w:p>
    <w:p w:rsidR="004377D9" w:rsidRPr="00AE6E08" w:rsidRDefault="004377D9" w:rsidP="004377D9">
      <w:pPr>
        <w:pStyle w:val="a2"/>
        <w:rPr>
          <w:rFonts w:ascii="Times New Roman" w:hAnsi="Times New Roman"/>
          <w:sz w:val="26"/>
          <w:szCs w:val="26"/>
          <w:lang w:eastAsia="ja-JP"/>
        </w:rPr>
      </w:pPr>
      <w:r w:rsidRPr="00AE6E08">
        <w:rPr>
          <w:rFonts w:ascii="Times New Roman" w:hAnsi="Times New Roman"/>
          <w:sz w:val="26"/>
          <w:szCs w:val="26"/>
          <w:lang w:eastAsia="ja-JP"/>
        </w:rPr>
        <w:t xml:space="preserve">п. </w:t>
      </w:r>
      <w:proofErr w:type="spellStart"/>
      <w:r w:rsidRPr="00AE6E08">
        <w:rPr>
          <w:rFonts w:ascii="Times New Roman" w:hAnsi="Times New Roman"/>
          <w:sz w:val="26"/>
          <w:szCs w:val="26"/>
          <w:lang w:eastAsia="ja-JP"/>
        </w:rPr>
        <w:t>Кабановка</w:t>
      </w:r>
      <w:proofErr w:type="spellEnd"/>
      <w:r w:rsidRPr="00AE6E08">
        <w:rPr>
          <w:rFonts w:ascii="Times New Roman" w:hAnsi="Times New Roman"/>
          <w:sz w:val="26"/>
          <w:szCs w:val="26"/>
          <w:lang w:eastAsia="ja-JP"/>
        </w:rPr>
        <w:t xml:space="preserve"> расположено к юго-западу от площадки КС-1 в 7398,59 м, к юго-западу от площадки КС-2 в 5630,46 м;</w:t>
      </w:r>
    </w:p>
    <w:p w:rsidR="004377D9" w:rsidRPr="00AE6E08" w:rsidRDefault="004377D9" w:rsidP="004377D9">
      <w:pPr>
        <w:pStyle w:val="a2"/>
        <w:rPr>
          <w:rFonts w:ascii="Times New Roman" w:hAnsi="Times New Roman"/>
          <w:sz w:val="26"/>
          <w:szCs w:val="26"/>
          <w:lang w:eastAsia="ja-JP"/>
        </w:rPr>
      </w:pPr>
      <w:r w:rsidRPr="00AE6E08">
        <w:rPr>
          <w:rFonts w:ascii="Times New Roman" w:hAnsi="Times New Roman"/>
          <w:sz w:val="26"/>
          <w:szCs w:val="26"/>
          <w:lang w:eastAsia="ja-JP"/>
        </w:rPr>
        <w:t xml:space="preserve">п. </w:t>
      </w:r>
      <w:proofErr w:type="spellStart"/>
      <w:r w:rsidRPr="00AE6E08">
        <w:rPr>
          <w:rFonts w:ascii="Times New Roman" w:hAnsi="Times New Roman"/>
          <w:sz w:val="26"/>
          <w:szCs w:val="26"/>
          <w:lang w:eastAsia="ja-JP"/>
        </w:rPr>
        <w:t>Сарбай</w:t>
      </w:r>
      <w:proofErr w:type="spellEnd"/>
      <w:r w:rsidRPr="00AE6E08">
        <w:rPr>
          <w:rFonts w:ascii="Times New Roman" w:hAnsi="Times New Roman"/>
          <w:sz w:val="26"/>
          <w:szCs w:val="26"/>
          <w:lang w:eastAsia="ja-JP"/>
        </w:rPr>
        <w:t xml:space="preserve"> расположено к юго-востоку от площадки КС-1 в 11789,28 м, к юго-востоку от площадки КС-2 в 10238,25 м;</w:t>
      </w:r>
    </w:p>
    <w:p w:rsidR="004377D9" w:rsidRPr="00AE6E08" w:rsidRDefault="004377D9" w:rsidP="004377D9">
      <w:pPr>
        <w:pStyle w:val="af8"/>
        <w:rPr>
          <w:rFonts w:ascii="Times New Roman" w:hAnsi="Times New Roman"/>
          <w:sz w:val="26"/>
          <w:szCs w:val="26"/>
        </w:rPr>
      </w:pPr>
      <w:r w:rsidRPr="00AE6E08">
        <w:rPr>
          <w:rFonts w:ascii="Times New Roman" w:hAnsi="Times New Roman"/>
          <w:sz w:val="26"/>
          <w:szCs w:val="26"/>
        </w:rPr>
        <w:t>Дорожная сеть района работ развита хорошо и представлена а/д «</w:t>
      </w:r>
      <w:proofErr w:type="spellStart"/>
      <w:r w:rsidRPr="00AE6E08">
        <w:rPr>
          <w:rFonts w:ascii="Times New Roman" w:hAnsi="Times New Roman"/>
          <w:sz w:val="26"/>
          <w:szCs w:val="26"/>
        </w:rPr>
        <w:t>Кинель</w:t>
      </w:r>
      <w:proofErr w:type="spellEnd"/>
      <w:r w:rsidRPr="00AE6E08">
        <w:rPr>
          <w:rFonts w:ascii="Times New Roman" w:hAnsi="Times New Roman"/>
          <w:sz w:val="26"/>
          <w:szCs w:val="26"/>
        </w:rPr>
        <w:t>-Черкасс</w:t>
      </w:r>
      <w:proofErr w:type="gramStart"/>
      <w:r w:rsidRPr="00AE6E08">
        <w:rPr>
          <w:rFonts w:ascii="Times New Roman" w:hAnsi="Times New Roman"/>
          <w:sz w:val="26"/>
          <w:szCs w:val="26"/>
        </w:rPr>
        <w:t>ы-</w:t>
      </w:r>
      <w:proofErr w:type="gramEnd"/>
      <w:r w:rsidRPr="00AE6E08">
        <w:rPr>
          <w:rFonts w:ascii="Times New Roman" w:hAnsi="Times New Roman"/>
          <w:sz w:val="26"/>
          <w:szCs w:val="26"/>
        </w:rPr>
        <w:t xml:space="preserve">«Урал»», подъездными дорогами к селам: </w:t>
      </w:r>
      <w:proofErr w:type="spellStart"/>
      <w:r w:rsidRPr="00AE6E08">
        <w:rPr>
          <w:rFonts w:ascii="Times New Roman" w:hAnsi="Times New Roman"/>
          <w:sz w:val="26"/>
          <w:szCs w:val="26"/>
        </w:rPr>
        <w:t>Сарбай</w:t>
      </w:r>
      <w:proofErr w:type="spellEnd"/>
      <w:r w:rsidRPr="00AE6E08">
        <w:rPr>
          <w:rFonts w:ascii="Times New Roman" w:hAnsi="Times New Roman"/>
          <w:sz w:val="26"/>
          <w:szCs w:val="26"/>
        </w:rPr>
        <w:t xml:space="preserve">, </w:t>
      </w:r>
      <w:proofErr w:type="spellStart"/>
      <w:r w:rsidRPr="00AE6E08">
        <w:rPr>
          <w:rFonts w:ascii="Times New Roman" w:hAnsi="Times New Roman"/>
          <w:sz w:val="26"/>
          <w:szCs w:val="26"/>
        </w:rPr>
        <w:t>Кабановка</w:t>
      </w:r>
      <w:proofErr w:type="spellEnd"/>
      <w:r w:rsidRPr="00AE6E08">
        <w:rPr>
          <w:rFonts w:ascii="Times New Roman" w:hAnsi="Times New Roman"/>
          <w:sz w:val="26"/>
          <w:szCs w:val="26"/>
        </w:rPr>
        <w:t>, Сидоровка, а также сетью проселочных дорог, труднопроходимых в период осенне-весенней распутицы.</w:t>
      </w:r>
    </w:p>
    <w:p w:rsidR="004377D9" w:rsidRPr="00AE6E08" w:rsidRDefault="004377D9" w:rsidP="004377D9">
      <w:pPr>
        <w:pStyle w:val="af8"/>
        <w:rPr>
          <w:rFonts w:ascii="Times New Roman" w:hAnsi="Times New Roman"/>
          <w:sz w:val="26"/>
          <w:szCs w:val="26"/>
        </w:rPr>
      </w:pPr>
      <w:r w:rsidRPr="00AE6E08">
        <w:rPr>
          <w:rFonts w:ascii="Times New Roman" w:hAnsi="Times New Roman"/>
          <w:sz w:val="26"/>
          <w:szCs w:val="26"/>
        </w:rPr>
        <w:t>Гидрография представлена р. Сургут, расположенной севернее в 1963,34м от площадки КС-1 и в 4725,84 км севернее площадки КС-2.</w:t>
      </w:r>
    </w:p>
    <w:p w:rsidR="004377D9" w:rsidRPr="00AE6E08" w:rsidRDefault="004377D9" w:rsidP="004377D9">
      <w:pPr>
        <w:pStyle w:val="af8"/>
        <w:rPr>
          <w:rFonts w:ascii="Times New Roman" w:hAnsi="Times New Roman"/>
          <w:sz w:val="26"/>
          <w:szCs w:val="26"/>
        </w:rPr>
      </w:pPr>
      <w:r w:rsidRPr="00AE6E08">
        <w:rPr>
          <w:rFonts w:ascii="Times New Roman" w:hAnsi="Times New Roman"/>
          <w:sz w:val="26"/>
          <w:szCs w:val="26"/>
        </w:rPr>
        <w:t>Местность района работ открытая, рельеф района пологоволнистый, с уклоном до 8.874%. Абсолютные отметки колеблются от 90,75 до 117.52 м.</w:t>
      </w:r>
    </w:p>
    <w:p w:rsidR="00F5371C" w:rsidRDefault="00F5371C" w:rsidP="00F5371C">
      <w:pPr>
        <w:pStyle w:val="af8"/>
        <w:ind w:firstLine="0"/>
        <w:jc w:val="center"/>
        <w:rPr>
          <w:bCs w:val="0"/>
          <w:color w:val="000000"/>
        </w:rPr>
      </w:pPr>
    </w:p>
    <w:p w:rsidR="004406EF" w:rsidRPr="00AD31CF" w:rsidRDefault="004377D9" w:rsidP="004406EF">
      <w:pPr>
        <w:pStyle w:val="af8"/>
        <w:shd w:val="clear" w:color="auto" w:fill="FFFFFF" w:themeFill="background1"/>
        <w:ind w:firstLine="0"/>
      </w:pPr>
      <w:r>
        <w:rPr>
          <w:noProof/>
        </w:rPr>
        <w:lastRenderedPageBreak/>
        <w:drawing>
          <wp:inline distT="0" distB="0" distL="0" distR="0" wp14:anchorId="73832E28" wp14:editId="2160A2BA">
            <wp:extent cx="5940425" cy="5924484"/>
            <wp:effectExtent l="0" t="0" r="3175" b="635"/>
            <wp:docPr id="33" name="Рисунок 33"/>
            <wp:cNvGraphicFramePr/>
            <a:graphic xmlns:a="http://schemas.openxmlformats.org/drawingml/2006/main">
              <a:graphicData uri="http://schemas.openxmlformats.org/drawingml/2006/picture">
                <pic:pic xmlns:pic="http://schemas.openxmlformats.org/drawingml/2006/picture">
                  <pic:nvPicPr>
                    <pic:cNvPr id="33" name="Рисунок 33"/>
                    <pic:cNvPicPr/>
                  </pic:nvPicPr>
                  <pic:blipFill>
                    <a:blip r:embed="rId19">
                      <a:extLst>
                        <a:ext uri="{28A0092B-C50C-407E-A947-70E740481C1C}">
                          <a14:useLocalDpi xmlns:a14="http://schemas.microsoft.com/office/drawing/2010/main" val="0"/>
                        </a:ext>
                      </a:extLst>
                    </a:blip>
                    <a:stretch>
                      <a:fillRect/>
                    </a:stretch>
                  </pic:blipFill>
                  <pic:spPr>
                    <a:xfrm>
                      <a:off x="0" y="0"/>
                      <a:ext cx="5940425" cy="5924484"/>
                    </a:xfrm>
                    <a:prstGeom prst="rect">
                      <a:avLst/>
                    </a:prstGeom>
                  </pic:spPr>
                </pic:pic>
              </a:graphicData>
            </a:graphic>
          </wp:inline>
        </w:drawing>
      </w:r>
    </w:p>
    <w:p w:rsidR="00F5371C" w:rsidRDefault="00F5371C" w:rsidP="00F5371C">
      <w:pPr>
        <w:pStyle w:val="aff5"/>
      </w:pPr>
      <w:r>
        <w:t xml:space="preserve">Рисунок </w:t>
      </w:r>
      <w:fldSimple w:instr=" STYLEREF 1 \s ">
        <w:r w:rsidR="00BC330F">
          <w:rPr>
            <w:noProof/>
          </w:rPr>
          <w:t>0</w:t>
        </w:r>
      </w:fldSimple>
      <w:r>
        <w:t>.</w:t>
      </w:r>
      <w:fldSimple w:instr=" SEQ Рисунок \* ARABIC \s 1 ">
        <w:r w:rsidR="00BC330F">
          <w:rPr>
            <w:noProof/>
          </w:rPr>
          <w:t>1</w:t>
        </w:r>
      </w:fldSimple>
      <w:r>
        <w:t xml:space="preserve"> - Обзорная схема района работ</w:t>
      </w:r>
    </w:p>
    <w:p w:rsidR="00097EAC" w:rsidRPr="0002239E" w:rsidRDefault="00097EAC" w:rsidP="00C23077">
      <w:pPr>
        <w:pStyle w:val="af8"/>
        <w:spacing w:before="0"/>
        <w:rPr>
          <w:rFonts w:ascii="Times New Roman" w:hAnsi="Times New Roman"/>
          <w:sz w:val="26"/>
          <w:szCs w:val="26"/>
        </w:rPr>
      </w:pPr>
    </w:p>
    <w:p w:rsidR="00AD5151" w:rsidRDefault="00E93F5D" w:rsidP="00C23077">
      <w:pPr>
        <w:pStyle w:val="1"/>
        <w:rPr>
          <w:sz w:val="26"/>
          <w:szCs w:val="26"/>
        </w:rPr>
      </w:pPr>
      <w:r w:rsidRPr="0002239E">
        <w:rPr>
          <w:sz w:val="26"/>
          <w:szCs w:val="26"/>
        </w:rPr>
        <w:t>3</w:t>
      </w:r>
      <w:r w:rsidR="004A4EA2" w:rsidRPr="0002239E">
        <w:rPr>
          <w:sz w:val="26"/>
          <w:szCs w:val="26"/>
        </w:rPr>
        <w:t>. Перечень координат характерных точек границ зон планируемого размещения линейных объектов</w:t>
      </w:r>
    </w:p>
    <w:p w:rsidR="00BA6FEB" w:rsidRDefault="00BA6FEB" w:rsidP="00BA6FEB"/>
    <w:tbl>
      <w:tblPr>
        <w:tblW w:w="9585" w:type="dxa"/>
        <w:tblInd w:w="93" w:type="dxa"/>
        <w:tblLayout w:type="fixed"/>
        <w:tblLook w:val="04A0" w:firstRow="1" w:lastRow="0" w:firstColumn="1" w:lastColumn="0" w:noHBand="0" w:noVBand="1"/>
      </w:tblPr>
      <w:tblGrid>
        <w:gridCol w:w="1433"/>
        <w:gridCol w:w="1663"/>
        <w:gridCol w:w="1327"/>
        <w:gridCol w:w="2581"/>
        <w:gridCol w:w="2581"/>
      </w:tblGrid>
      <w:tr w:rsidR="00805F0E" w:rsidTr="00805F0E">
        <w:trPr>
          <w:trHeight w:val="645"/>
        </w:trPr>
        <w:tc>
          <w:tcPr>
            <w:tcW w:w="4423" w:type="dxa"/>
            <w:gridSpan w:val="3"/>
            <w:tcBorders>
              <w:top w:val="single" w:sz="4" w:space="0" w:color="auto"/>
              <w:left w:val="single" w:sz="4" w:space="0" w:color="auto"/>
              <w:bottom w:val="single" w:sz="4" w:space="0" w:color="auto"/>
              <w:right w:val="single" w:sz="4" w:space="0" w:color="000000"/>
            </w:tcBorders>
            <w:noWrap/>
            <w:vAlign w:val="center"/>
            <w:hideMark/>
          </w:tcPr>
          <w:p w:rsidR="00805F0E" w:rsidRDefault="00805F0E">
            <w:pPr>
              <w:spacing w:line="276" w:lineRule="auto"/>
              <w:rPr>
                <w:color w:val="000000"/>
                <w:sz w:val="22"/>
                <w:szCs w:val="22"/>
                <w:lang w:eastAsia="ru-RU"/>
              </w:rPr>
            </w:pPr>
            <w:r>
              <w:rPr>
                <w:color w:val="000000"/>
                <w:lang w:eastAsia="ru-RU"/>
              </w:rPr>
              <w:t>Назначение (сооружение):</w:t>
            </w:r>
          </w:p>
        </w:tc>
        <w:tc>
          <w:tcPr>
            <w:tcW w:w="5160" w:type="dxa"/>
            <w:gridSpan w:val="2"/>
            <w:tcBorders>
              <w:top w:val="single" w:sz="4" w:space="0" w:color="auto"/>
              <w:left w:val="nil"/>
              <w:bottom w:val="single" w:sz="4" w:space="0" w:color="auto"/>
              <w:right w:val="single" w:sz="4" w:space="0" w:color="000000"/>
            </w:tcBorders>
            <w:vAlign w:val="center"/>
            <w:hideMark/>
          </w:tcPr>
          <w:p w:rsidR="00805F0E" w:rsidRDefault="00805F0E">
            <w:pPr>
              <w:spacing w:line="276" w:lineRule="auto"/>
              <w:rPr>
                <w:color w:val="000000"/>
                <w:sz w:val="22"/>
                <w:szCs w:val="22"/>
                <w:lang w:eastAsia="ru-RU"/>
              </w:rPr>
            </w:pPr>
            <w:r>
              <w:rPr>
                <w:color w:val="000000"/>
                <w:lang w:eastAsia="ru-RU"/>
              </w:rPr>
              <w:t xml:space="preserve">Площадка под </w:t>
            </w:r>
            <w:proofErr w:type="spellStart"/>
            <w:r>
              <w:rPr>
                <w:color w:val="000000"/>
                <w:lang w:eastAsia="ru-RU"/>
              </w:rPr>
              <w:t>конденсатосборник</w:t>
            </w:r>
            <w:proofErr w:type="spellEnd"/>
            <w:r>
              <w:rPr>
                <w:color w:val="000000"/>
                <w:lang w:eastAsia="ru-RU"/>
              </w:rPr>
              <w:t xml:space="preserve"> КС-2</w:t>
            </w:r>
          </w:p>
        </w:tc>
      </w:tr>
      <w:tr w:rsidR="00805F0E" w:rsidTr="00805F0E">
        <w:trPr>
          <w:trHeight w:val="300"/>
        </w:trPr>
        <w:tc>
          <w:tcPr>
            <w:tcW w:w="1433" w:type="dxa"/>
            <w:tcBorders>
              <w:top w:val="nil"/>
              <w:left w:val="single" w:sz="4" w:space="0" w:color="auto"/>
              <w:bottom w:val="nil"/>
              <w:right w:val="single" w:sz="4" w:space="0" w:color="auto"/>
            </w:tcBorders>
            <w:noWrap/>
            <w:vAlign w:val="bottom"/>
            <w:hideMark/>
          </w:tcPr>
          <w:p w:rsidR="00805F0E" w:rsidRDefault="00805F0E">
            <w:pPr>
              <w:spacing w:line="276" w:lineRule="auto"/>
              <w:jc w:val="center"/>
              <w:rPr>
                <w:color w:val="000000"/>
                <w:sz w:val="22"/>
                <w:szCs w:val="22"/>
                <w:lang w:eastAsia="ru-RU"/>
              </w:rPr>
            </w:pPr>
            <w:r>
              <w:rPr>
                <w:color w:val="000000"/>
                <w:lang w:eastAsia="ru-RU"/>
              </w:rPr>
              <w:t>№ точки</w:t>
            </w:r>
          </w:p>
        </w:tc>
        <w:tc>
          <w:tcPr>
            <w:tcW w:w="1663" w:type="dxa"/>
            <w:tcBorders>
              <w:top w:val="nil"/>
              <w:left w:val="single" w:sz="4" w:space="0" w:color="auto"/>
              <w:bottom w:val="nil"/>
              <w:right w:val="single" w:sz="4" w:space="0" w:color="auto"/>
            </w:tcBorders>
            <w:vAlign w:val="bottom"/>
            <w:hideMark/>
          </w:tcPr>
          <w:p w:rsidR="00805F0E" w:rsidRDefault="00805F0E">
            <w:pPr>
              <w:spacing w:line="276" w:lineRule="auto"/>
              <w:jc w:val="center"/>
              <w:rPr>
                <w:color w:val="000000"/>
                <w:sz w:val="22"/>
                <w:szCs w:val="22"/>
                <w:lang w:eastAsia="ru-RU"/>
              </w:rPr>
            </w:pPr>
            <w:r>
              <w:rPr>
                <w:color w:val="000000"/>
                <w:lang w:eastAsia="ru-RU"/>
              </w:rPr>
              <w:t>Дирекционный</w:t>
            </w:r>
          </w:p>
        </w:tc>
        <w:tc>
          <w:tcPr>
            <w:tcW w:w="1327" w:type="dxa"/>
            <w:tcBorders>
              <w:top w:val="nil"/>
              <w:left w:val="single" w:sz="4" w:space="0" w:color="auto"/>
              <w:bottom w:val="nil"/>
              <w:right w:val="single" w:sz="4" w:space="0" w:color="auto"/>
            </w:tcBorders>
            <w:vAlign w:val="bottom"/>
            <w:hideMark/>
          </w:tcPr>
          <w:p w:rsidR="00805F0E" w:rsidRDefault="00805F0E">
            <w:pPr>
              <w:spacing w:line="276" w:lineRule="auto"/>
              <w:jc w:val="center"/>
              <w:rPr>
                <w:color w:val="000000"/>
                <w:sz w:val="22"/>
                <w:szCs w:val="22"/>
                <w:lang w:eastAsia="ru-RU"/>
              </w:rPr>
            </w:pPr>
            <w:r>
              <w:rPr>
                <w:color w:val="000000"/>
                <w:lang w:eastAsia="ru-RU"/>
              </w:rPr>
              <w:t>Расстояние,</w:t>
            </w:r>
          </w:p>
        </w:tc>
        <w:tc>
          <w:tcPr>
            <w:tcW w:w="5160" w:type="dxa"/>
            <w:gridSpan w:val="2"/>
            <w:tcBorders>
              <w:top w:val="single" w:sz="4" w:space="0" w:color="auto"/>
              <w:left w:val="nil"/>
              <w:bottom w:val="single" w:sz="4" w:space="0" w:color="auto"/>
              <w:right w:val="single" w:sz="4" w:space="0" w:color="000000"/>
            </w:tcBorders>
            <w:noWrap/>
            <w:vAlign w:val="center"/>
            <w:hideMark/>
          </w:tcPr>
          <w:p w:rsidR="00805F0E" w:rsidRDefault="00805F0E">
            <w:pPr>
              <w:spacing w:line="276" w:lineRule="auto"/>
              <w:jc w:val="center"/>
              <w:rPr>
                <w:color w:val="000000"/>
                <w:sz w:val="22"/>
                <w:szCs w:val="22"/>
                <w:lang w:eastAsia="ru-RU"/>
              </w:rPr>
            </w:pPr>
            <w:r>
              <w:rPr>
                <w:color w:val="000000"/>
                <w:lang w:eastAsia="ru-RU"/>
              </w:rPr>
              <w:t>Координаты</w:t>
            </w:r>
          </w:p>
        </w:tc>
      </w:tr>
      <w:tr w:rsidR="00805F0E" w:rsidTr="00805F0E">
        <w:trPr>
          <w:trHeight w:val="300"/>
        </w:trPr>
        <w:tc>
          <w:tcPr>
            <w:tcW w:w="1433" w:type="dxa"/>
            <w:tcBorders>
              <w:top w:val="nil"/>
              <w:left w:val="single" w:sz="4" w:space="0" w:color="auto"/>
              <w:bottom w:val="single" w:sz="4" w:space="0" w:color="auto"/>
              <w:right w:val="single" w:sz="4" w:space="0" w:color="auto"/>
            </w:tcBorders>
            <w:hideMark/>
          </w:tcPr>
          <w:p w:rsidR="00805F0E" w:rsidRDefault="00805F0E">
            <w:pPr>
              <w:spacing w:line="276" w:lineRule="auto"/>
              <w:rPr>
                <w:rFonts w:asciiTheme="minorHAnsi" w:hAnsiTheme="minorHAnsi"/>
                <w:sz w:val="22"/>
                <w:szCs w:val="22"/>
                <w:lang w:eastAsia="en-US"/>
              </w:rPr>
            </w:pPr>
          </w:p>
        </w:tc>
        <w:tc>
          <w:tcPr>
            <w:tcW w:w="1663" w:type="dxa"/>
            <w:tcBorders>
              <w:top w:val="nil"/>
              <w:left w:val="single" w:sz="4" w:space="0" w:color="auto"/>
              <w:bottom w:val="single" w:sz="4" w:space="0" w:color="auto"/>
              <w:right w:val="single" w:sz="4" w:space="0" w:color="auto"/>
            </w:tcBorders>
            <w:hideMark/>
          </w:tcPr>
          <w:p w:rsidR="00805F0E" w:rsidRDefault="00805F0E">
            <w:pPr>
              <w:spacing w:line="276" w:lineRule="auto"/>
              <w:jc w:val="center"/>
              <w:rPr>
                <w:color w:val="000000"/>
                <w:sz w:val="22"/>
                <w:szCs w:val="22"/>
                <w:lang w:eastAsia="ru-RU"/>
              </w:rPr>
            </w:pPr>
            <w:r>
              <w:rPr>
                <w:color w:val="000000"/>
                <w:lang w:eastAsia="ru-RU"/>
              </w:rPr>
              <w:t>угол</w:t>
            </w:r>
          </w:p>
        </w:tc>
        <w:tc>
          <w:tcPr>
            <w:tcW w:w="1327" w:type="dxa"/>
            <w:tcBorders>
              <w:top w:val="nil"/>
              <w:left w:val="single" w:sz="4" w:space="0" w:color="auto"/>
              <w:bottom w:val="single" w:sz="4" w:space="0" w:color="auto"/>
              <w:right w:val="single" w:sz="4" w:space="0" w:color="auto"/>
            </w:tcBorders>
            <w:hideMark/>
          </w:tcPr>
          <w:p w:rsidR="00805F0E" w:rsidRDefault="00805F0E">
            <w:pPr>
              <w:spacing w:line="276" w:lineRule="auto"/>
              <w:jc w:val="center"/>
              <w:rPr>
                <w:color w:val="000000"/>
                <w:sz w:val="22"/>
                <w:szCs w:val="22"/>
                <w:lang w:eastAsia="ru-RU"/>
              </w:rPr>
            </w:pPr>
            <w:r>
              <w:rPr>
                <w:color w:val="000000"/>
                <w:lang w:eastAsia="ru-RU"/>
              </w:rPr>
              <w:t>м</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X</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Y</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177°35'32"</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41,4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2256989,24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443277,40</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177°31'7"</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2256947,86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443279,14</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177°37'28"</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11,3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2256941,86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443279,40</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4</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178°0'22"</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10,3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2256930,53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443279,87</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5</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267°32'57"</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154,1</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2256920,19</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443280,23</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lastRenderedPageBreak/>
              <w:t>6</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358°0'15"</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10,3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2256913,60</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443126,27</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7</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357°41'4"</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30,2</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2256923,93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443125,91</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357°42'20"</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2256954,10</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443124,69</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9</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357°40'38"</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22,7</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2256960,09</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443124,45</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10</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87°35'32"</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154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2256982,77</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443123,53</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11</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134°44'43"</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2256982,90</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443248,15</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12</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224°59'60"</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2256981,78</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443249,28</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13</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315°46'15"</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2256980,65</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443248,15</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14</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44°29'2"</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2256981,78</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443247,05</w:t>
            </w:r>
          </w:p>
        </w:tc>
      </w:tr>
      <w:tr w:rsidR="00805F0E" w:rsidTr="00805F0E">
        <w:trPr>
          <w:trHeight w:val="645"/>
        </w:trPr>
        <w:tc>
          <w:tcPr>
            <w:tcW w:w="4423" w:type="dxa"/>
            <w:gridSpan w:val="3"/>
            <w:tcBorders>
              <w:top w:val="single" w:sz="4" w:space="0" w:color="auto"/>
              <w:left w:val="single" w:sz="4" w:space="0" w:color="auto"/>
              <w:bottom w:val="single" w:sz="4" w:space="0" w:color="auto"/>
              <w:right w:val="single" w:sz="4" w:space="0" w:color="000000"/>
            </w:tcBorders>
            <w:noWrap/>
            <w:vAlign w:val="center"/>
            <w:hideMark/>
          </w:tcPr>
          <w:p w:rsidR="00805F0E" w:rsidRDefault="00805F0E">
            <w:pPr>
              <w:spacing w:line="276" w:lineRule="auto"/>
              <w:rPr>
                <w:color w:val="000000"/>
                <w:sz w:val="22"/>
                <w:szCs w:val="22"/>
                <w:lang w:eastAsia="ru-RU"/>
              </w:rPr>
            </w:pPr>
            <w:r>
              <w:rPr>
                <w:color w:val="000000"/>
                <w:lang w:eastAsia="ru-RU"/>
              </w:rPr>
              <w:t>Назначение (сооружение):</w:t>
            </w:r>
          </w:p>
        </w:tc>
        <w:tc>
          <w:tcPr>
            <w:tcW w:w="5160" w:type="dxa"/>
            <w:gridSpan w:val="2"/>
            <w:tcBorders>
              <w:top w:val="single" w:sz="4" w:space="0" w:color="auto"/>
              <w:left w:val="nil"/>
              <w:bottom w:val="single" w:sz="4" w:space="0" w:color="auto"/>
              <w:right w:val="single" w:sz="4" w:space="0" w:color="000000"/>
            </w:tcBorders>
            <w:vAlign w:val="center"/>
            <w:hideMark/>
          </w:tcPr>
          <w:p w:rsidR="00805F0E" w:rsidRDefault="00805F0E">
            <w:pPr>
              <w:spacing w:line="276" w:lineRule="auto"/>
              <w:rPr>
                <w:color w:val="000000"/>
                <w:sz w:val="22"/>
                <w:szCs w:val="22"/>
                <w:lang w:eastAsia="ru-RU"/>
              </w:rPr>
            </w:pPr>
            <w:r>
              <w:rPr>
                <w:color w:val="000000"/>
                <w:lang w:eastAsia="ru-RU"/>
              </w:rPr>
              <w:t xml:space="preserve">Площадка под </w:t>
            </w:r>
            <w:proofErr w:type="spellStart"/>
            <w:r>
              <w:rPr>
                <w:color w:val="000000"/>
                <w:lang w:eastAsia="ru-RU"/>
              </w:rPr>
              <w:t>конденсатосборник</w:t>
            </w:r>
            <w:proofErr w:type="spellEnd"/>
            <w:r>
              <w:rPr>
                <w:color w:val="000000"/>
                <w:lang w:eastAsia="ru-RU"/>
              </w:rPr>
              <w:t xml:space="preserve"> КС-1</w:t>
            </w:r>
          </w:p>
        </w:tc>
      </w:tr>
      <w:tr w:rsidR="00805F0E" w:rsidTr="00805F0E">
        <w:trPr>
          <w:trHeight w:val="300"/>
        </w:trPr>
        <w:tc>
          <w:tcPr>
            <w:tcW w:w="1433" w:type="dxa"/>
            <w:tcBorders>
              <w:top w:val="nil"/>
              <w:left w:val="single" w:sz="4" w:space="0" w:color="auto"/>
              <w:bottom w:val="nil"/>
              <w:right w:val="single" w:sz="4" w:space="0" w:color="auto"/>
            </w:tcBorders>
            <w:noWrap/>
            <w:vAlign w:val="bottom"/>
            <w:hideMark/>
          </w:tcPr>
          <w:p w:rsidR="00805F0E" w:rsidRDefault="00805F0E">
            <w:pPr>
              <w:spacing w:line="276" w:lineRule="auto"/>
              <w:jc w:val="center"/>
              <w:rPr>
                <w:color w:val="000000"/>
                <w:sz w:val="22"/>
                <w:szCs w:val="22"/>
                <w:lang w:eastAsia="ru-RU"/>
              </w:rPr>
            </w:pPr>
            <w:r>
              <w:rPr>
                <w:color w:val="000000"/>
                <w:lang w:eastAsia="ru-RU"/>
              </w:rPr>
              <w:t>№ точки</w:t>
            </w:r>
          </w:p>
        </w:tc>
        <w:tc>
          <w:tcPr>
            <w:tcW w:w="1663" w:type="dxa"/>
            <w:tcBorders>
              <w:top w:val="nil"/>
              <w:left w:val="single" w:sz="4" w:space="0" w:color="auto"/>
              <w:bottom w:val="nil"/>
              <w:right w:val="single" w:sz="4" w:space="0" w:color="auto"/>
            </w:tcBorders>
            <w:vAlign w:val="bottom"/>
            <w:hideMark/>
          </w:tcPr>
          <w:p w:rsidR="00805F0E" w:rsidRDefault="00805F0E">
            <w:pPr>
              <w:spacing w:line="276" w:lineRule="auto"/>
              <w:jc w:val="center"/>
              <w:rPr>
                <w:color w:val="000000"/>
                <w:sz w:val="22"/>
                <w:szCs w:val="22"/>
                <w:lang w:eastAsia="ru-RU"/>
              </w:rPr>
            </w:pPr>
            <w:r>
              <w:rPr>
                <w:color w:val="000000"/>
                <w:lang w:eastAsia="ru-RU"/>
              </w:rPr>
              <w:t>Дирекционный</w:t>
            </w:r>
          </w:p>
        </w:tc>
        <w:tc>
          <w:tcPr>
            <w:tcW w:w="1327" w:type="dxa"/>
            <w:tcBorders>
              <w:top w:val="nil"/>
              <w:left w:val="single" w:sz="4" w:space="0" w:color="auto"/>
              <w:bottom w:val="nil"/>
              <w:right w:val="single" w:sz="4" w:space="0" w:color="auto"/>
            </w:tcBorders>
            <w:vAlign w:val="bottom"/>
            <w:hideMark/>
          </w:tcPr>
          <w:p w:rsidR="00805F0E" w:rsidRDefault="00805F0E">
            <w:pPr>
              <w:spacing w:line="276" w:lineRule="auto"/>
              <w:jc w:val="center"/>
              <w:rPr>
                <w:color w:val="000000"/>
                <w:sz w:val="22"/>
                <w:szCs w:val="22"/>
                <w:lang w:eastAsia="ru-RU"/>
              </w:rPr>
            </w:pPr>
            <w:r>
              <w:rPr>
                <w:color w:val="000000"/>
                <w:lang w:eastAsia="ru-RU"/>
              </w:rPr>
              <w:t>Расстояние,</w:t>
            </w:r>
          </w:p>
        </w:tc>
        <w:tc>
          <w:tcPr>
            <w:tcW w:w="5160" w:type="dxa"/>
            <w:gridSpan w:val="2"/>
            <w:tcBorders>
              <w:top w:val="single" w:sz="4" w:space="0" w:color="auto"/>
              <w:left w:val="nil"/>
              <w:bottom w:val="single" w:sz="4" w:space="0" w:color="auto"/>
              <w:right w:val="single" w:sz="4" w:space="0" w:color="000000"/>
            </w:tcBorders>
            <w:noWrap/>
            <w:vAlign w:val="center"/>
            <w:hideMark/>
          </w:tcPr>
          <w:p w:rsidR="00805F0E" w:rsidRDefault="00805F0E">
            <w:pPr>
              <w:spacing w:line="276" w:lineRule="auto"/>
              <w:jc w:val="center"/>
              <w:rPr>
                <w:color w:val="000000"/>
                <w:sz w:val="22"/>
                <w:szCs w:val="22"/>
                <w:lang w:eastAsia="ru-RU"/>
              </w:rPr>
            </w:pPr>
            <w:r>
              <w:rPr>
                <w:color w:val="000000"/>
                <w:lang w:eastAsia="ru-RU"/>
              </w:rPr>
              <w:t>Координаты</w:t>
            </w:r>
          </w:p>
        </w:tc>
      </w:tr>
      <w:tr w:rsidR="00805F0E" w:rsidTr="00805F0E">
        <w:trPr>
          <w:trHeight w:val="300"/>
        </w:trPr>
        <w:tc>
          <w:tcPr>
            <w:tcW w:w="1433" w:type="dxa"/>
            <w:tcBorders>
              <w:top w:val="nil"/>
              <w:left w:val="single" w:sz="4" w:space="0" w:color="auto"/>
              <w:bottom w:val="single" w:sz="4" w:space="0" w:color="auto"/>
              <w:right w:val="single" w:sz="4" w:space="0" w:color="auto"/>
            </w:tcBorders>
            <w:hideMark/>
          </w:tcPr>
          <w:p w:rsidR="00805F0E" w:rsidRDefault="00805F0E">
            <w:pPr>
              <w:spacing w:line="276" w:lineRule="auto"/>
              <w:rPr>
                <w:rFonts w:asciiTheme="minorHAnsi" w:hAnsiTheme="minorHAnsi"/>
                <w:sz w:val="22"/>
                <w:szCs w:val="22"/>
                <w:lang w:eastAsia="en-US"/>
              </w:rPr>
            </w:pPr>
          </w:p>
        </w:tc>
        <w:tc>
          <w:tcPr>
            <w:tcW w:w="1663" w:type="dxa"/>
            <w:tcBorders>
              <w:top w:val="nil"/>
              <w:left w:val="single" w:sz="4" w:space="0" w:color="auto"/>
              <w:bottom w:val="single" w:sz="4" w:space="0" w:color="auto"/>
              <w:right w:val="single" w:sz="4" w:space="0" w:color="auto"/>
            </w:tcBorders>
            <w:hideMark/>
          </w:tcPr>
          <w:p w:rsidR="00805F0E" w:rsidRDefault="00805F0E">
            <w:pPr>
              <w:spacing w:line="276" w:lineRule="auto"/>
              <w:jc w:val="center"/>
              <w:rPr>
                <w:color w:val="000000"/>
                <w:sz w:val="22"/>
                <w:szCs w:val="22"/>
                <w:lang w:eastAsia="ru-RU"/>
              </w:rPr>
            </w:pPr>
            <w:r>
              <w:rPr>
                <w:color w:val="000000"/>
                <w:lang w:eastAsia="ru-RU"/>
              </w:rPr>
              <w:t>угол</w:t>
            </w:r>
          </w:p>
        </w:tc>
        <w:tc>
          <w:tcPr>
            <w:tcW w:w="1327" w:type="dxa"/>
            <w:tcBorders>
              <w:top w:val="nil"/>
              <w:left w:val="single" w:sz="4" w:space="0" w:color="auto"/>
              <w:bottom w:val="single" w:sz="4" w:space="0" w:color="auto"/>
              <w:right w:val="single" w:sz="4" w:space="0" w:color="auto"/>
            </w:tcBorders>
            <w:hideMark/>
          </w:tcPr>
          <w:p w:rsidR="00805F0E" w:rsidRDefault="00805F0E">
            <w:pPr>
              <w:spacing w:line="276" w:lineRule="auto"/>
              <w:jc w:val="center"/>
              <w:rPr>
                <w:color w:val="000000"/>
                <w:sz w:val="22"/>
                <w:szCs w:val="22"/>
                <w:lang w:eastAsia="ru-RU"/>
              </w:rPr>
            </w:pPr>
            <w:r>
              <w:rPr>
                <w:color w:val="000000"/>
                <w:lang w:eastAsia="ru-RU"/>
              </w:rPr>
              <w:t>м</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X</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Y</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15</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178°3'5"</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86,5</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2257297,25</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446087,83</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16</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267°40'28"</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2257210,84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446090,77</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17</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267°42'57"</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10,8</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2257207,47</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446007,79</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18</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267°39'60"</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54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2257207,04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445997,01</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19</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267°41'33"</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19,1</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2257204,84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445943,02</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20</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267°36'38"</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14,2</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2257204,07</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445923,91</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21</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357°33'48"</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4,7</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2257203,48</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445909,77</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22</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357°34'5"</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13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2257208,18</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445909,57</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23</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357°35'5"</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67,4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2257221,13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445909,02</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24</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87°14'9"</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34,6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2257288,46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445906,18</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25</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87°6'59"</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5,4</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2257290,13</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445940,77</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26</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87°14'42"</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87,6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2257290,40</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445946,13</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27</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87°8'50"</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6</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2257294,61</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446033,62</w:t>
            </w:r>
          </w:p>
        </w:tc>
      </w:tr>
      <w:tr w:rsidR="00805F0E" w:rsidTr="00805F0E">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28</w:t>
            </w:r>
          </w:p>
        </w:tc>
        <w:tc>
          <w:tcPr>
            <w:tcW w:w="1663"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87°13'12"</w:t>
            </w:r>
          </w:p>
        </w:tc>
        <w:tc>
          <w:tcPr>
            <w:tcW w:w="1327" w:type="dxa"/>
            <w:tcBorders>
              <w:top w:val="single" w:sz="4" w:space="0" w:color="auto"/>
              <w:left w:val="single" w:sz="4" w:space="0" w:color="auto"/>
              <w:bottom w:val="single" w:sz="4" w:space="0" w:color="auto"/>
              <w:right w:val="single" w:sz="4" w:space="0" w:color="auto"/>
            </w:tcBorders>
            <w:vAlign w:val="center"/>
            <w:hideMark/>
          </w:tcPr>
          <w:p w:rsidR="00805F0E" w:rsidRDefault="00805F0E">
            <w:pPr>
              <w:spacing w:line="276" w:lineRule="auto"/>
              <w:jc w:val="center"/>
              <w:rPr>
                <w:color w:val="000000"/>
                <w:sz w:val="22"/>
                <w:szCs w:val="22"/>
                <w:lang w:eastAsia="ru-RU"/>
              </w:rPr>
            </w:pPr>
            <w:r>
              <w:rPr>
                <w:color w:val="000000"/>
                <w:lang w:eastAsia="ru-RU"/>
              </w:rPr>
              <w:t>48,2</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2257294,91</w:t>
            </w:r>
          </w:p>
        </w:tc>
        <w:tc>
          <w:tcPr>
            <w:tcW w:w="2580" w:type="dxa"/>
            <w:tcBorders>
              <w:top w:val="single" w:sz="4" w:space="0" w:color="auto"/>
              <w:left w:val="nil"/>
              <w:bottom w:val="single" w:sz="4" w:space="0" w:color="auto"/>
              <w:right w:val="single" w:sz="4" w:space="0" w:color="auto"/>
            </w:tcBorders>
            <w:noWrap/>
            <w:vAlign w:val="center"/>
            <w:hideMark/>
          </w:tcPr>
          <w:p w:rsidR="00805F0E" w:rsidRDefault="00805F0E">
            <w:pPr>
              <w:spacing w:line="276" w:lineRule="auto"/>
              <w:jc w:val="center"/>
              <w:rPr>
                <w:color w:val="000000"/>
                <w:sz w:val="22"/>
                <w:szCs w:val="22"/>
                <w:lang w:eastAsia="ru-RU"/>
              </w:rPr>
            </w:pPr>
            <w:r>
              <w:rPr>
                <w:color w:val="000000"/>
                <w:lang w:eastAsia="ru-RU"/>
              </w:rPr>
              <w:t>446039,64</w:t>
            </w:r>
          </w:p>
        </w:tc>
      </w:tr>
    </w:tbl>
    <w:p w:rsidR="00BA6FEB" w:rsidRDefault="00BA6FEB" w:rsidP="00BA6FEB"/>
    <w:p w:rsidR="00B53585" w:rsidRPr="0002239E" w:rsidRDefault="00B53585" w:rsidP="00C23077">
      <w:pPr>
        <w:pStyle w:val="af8"/>
        <w:spacing w:before="0"/>
        <w:ind w:firstLine="709"/>
        <w:rPr>
          <w:rFonts w:ascii="Times New Roman" w:hAnsi="Times New Roman"/>
          <w:b/>
          <w:sz w:val="26"/>
          <w:szCs w:val="26"/>
        </w:rPr>
      </w:pPr>
      <w:r w:rsidRPr="0002239E">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0256E8" w:rsidRPr="0002239E" w:rsidRDefault="000256E8" w:rsidP="00C23077">
      <w:pPr>
        <w:pStyle w:val="af8"/>
        <w:spacing w:before="0"/>
        <w:ind w:firstLine="709"/>
        <w:rPr>
          <w:rFonts w:ascii="Times New Roman" w:hAnsi="Times New Roman"/>
          <w:sz w:val="26"/>
          <w:szCs w:val="26"/>
        </w:rPr>
      </w:pPr>
    </w:p>
    <w:tbl>
      <w:tblPr>
        <w:tblW w:w="5420" w:type="dxa"/>
        <w:jc w:val="center"/>
        <w:tblInd w:w="93" w:type="dxa"/>
        <w:tblLook w:val="04A0" w:firstRow="1" w:lastRow="0" w:firstColumn="1" w:lastColumn="0" w:noHBand="0" w:noVBand="1"/>
      </w:tblPr>
      <w:tblGrid>
        <w:gridCol w:w="416"/>
        <w:gridCol w:w="1166"/>
        <w:gridCol w:w="1266"/>
        <w:gridCol w:w="1114"/>
        <w:gridCol w:w="1066"/>
        <w:gridCol w:w="1331"/>
      </w:tblGrid>
      <w:tr w:rsidR="00805F0E" w:rsidRPr="00805F0E" w:rsidTr="00805F0E">
        <w:trPr>
          <w:trHeight w:val="270"/>
          <w:jc w:val="center"/>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Х</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У</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Угол</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Длина</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Направление</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443277.409</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2256989.258</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272°23'46"</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41.438</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1-2</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443279.142</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2256947.856</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272°15'14"</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27.692</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2-3</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3</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443280.231</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2256920.185</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182°27'21"</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154.106</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3-4</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443126.266</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2256913.582</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92°13'35"</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40.522</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4-5</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5</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443124.692</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2256954.073</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92°19'42"</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28.754</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5-6</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6</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443123.524</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2256982.803</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2°24'7"</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154.021</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6-1</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7</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443248.155</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2256982.902</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315°15'9"</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1.589</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7-8</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8</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443249.284</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2256981.783</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224°59'60"</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1.596</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8-9</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9</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443248.155</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2256980.655</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134°29'35"</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1.582</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9-10</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10</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443247.046</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2256981.783</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45°15'17"</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1.575</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10-7</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11</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446087.861</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2257297.257</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271°56'7"</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86.476</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11-12</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12</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446090.782</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2257210.830</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182°18'57"</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83.060</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12-13</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lastRenderedPageBreak/>
              <w:t>13</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446007.790</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2257207.474</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182°19'42"</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64.819</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13-14</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14</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445943.024</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2257204.840</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182°25'55"</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33.363</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14-15</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15</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445909.691</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2257203.424</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92°10'54"</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17.684</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15-16</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16</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445909.018</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2257221.096</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92°28'43"</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67.532</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16-17</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17</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445906.097</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2257288.564</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2°34'60"</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34.705</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17-18</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18</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445940.767</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2257290.129</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2°45'55"</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92.960</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18-19</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19</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446033.619</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2257294.613</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2°47'24"</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54.306</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xml:space="preserve">  19-11</w:t>
            </w:r>
          </w:p>
        </w:tc>
      </w:tr>
      <w:tr w:rsidR="00805F0E" w:rsidRPr="00805F0E" w:rsidTr="00805F0E">
        <w:trPr>
          <w:trHeight w:val="27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 </w:t>
            </w:r>
          </w:p>
        </w:tc>
        <w:tc>
          <w:tcPr>
            <w:tcW w:w="10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Площадь:</w:t>
            </w:r>
          </w:p>
        </w:tc>
        <w:tc>
          <w:tcPr>
            <w:tcW w:w="88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r w:rsidRPr="00805F0E">
              <w:rPr>
                <w:color w:val="000000"/>
                <w:sz w:val="20"/>
                <w:szCs w:val="20"/>
                <w:lang w:eastAsia="ru-RU"/>
              </w:rPr>
              <w:t>26231.100</w:t>
            </w:r>
          </w:p>
        </w:tc>
        <w:tc>
          <w:tcPr>
            <w:tcW w:w="1200" w:type="dxa"/>
            <w:tcBorders>
              <w:top w:val="nil"/>
              <w:left w:val="nil"/>
              <w:bottom w:val="single" w:sz="8" w:space="0" w:color="auto"/>
              <w:right w:val="single" w:sz="8" w:space="0" w:color="auto"/>
            </w:tcBorders>
            <w:shd w:val="clear" w:color="auto" w:fill="auto"/>
            <w:noWrap/>
            <w:vAlign w:val="center"/>
            <w:hideMark/>
          </w:tcPr>
          <w:p w:rsidR="00805F0E" w:rsidRPr="00805F0E" w:rsidRDefault="00805F0E" w:rsidP="00805F0E">
            <w:pPr>
              <w:suppressAutoHyphens w:val="0"/>
              <w:jc w:val="center"/>
              <w:rPr>
                <w:color w:val="000000"/>
                <w:sz w:val="20"/>
                <w:szCs w:val="20"/>
                <w:lang w:eastAsia="ru-RU"/>
              </w:rPr>
            </w:pPr>
            <w:proofErr w:type="spellStart"/>
            <w:r w:rsidRPr="00805F0E">
              <w:rPr>
                <w:color w:val="000000"/>
                <w:sz w:val="20"/>
                <w:szCs w:val="20"/>
                <w:lang w:eastAsia="ru-RU"/>
              </w:rPr>
              <w:t>кв.м</w:t>
            </w:r>
            <w:proofErr w:type="spellEnd"/>
          </w:p>
        </w:tc>
      </w:tr>
    </w:tbl>
    <w:p w:rsidR="00E93F5D" w:rsidRPr="0002239E" w:rsidRDefault="00E93F5D" w:rsidP="00C23077">
      <w:pPr>
        <w:pStyle w:val="af8"/>
        <w:spacing w:before="0"/>
        <w:ind w:firstLine="709"/>
        <w:rPr>
          <w:rFonts w:ascii="Times New Roman" w:hAnsi="Times New Roman"/>
          <w:sz w:val="26"/>
          <w:szCs w:val="26"/>
        </w:rPr>
      </w:pPr>
    </w:p>
    <w:p w:rsidR="00161D4E" w:rsidRPr="0002239E" w:rsidRDefault="00A928C1" w:rsidP="00022884">
      <w:pPr>
        <w:pStyle w:val="1"/>
        <w:rPr>
          <w:sz w:val="26"/>
          <w:szCs w:val="26"/>
        </w:rPr>
      </w:pPr>
      <w:r w:rsidRPr="0002239E">
        <w:rPr>
          <w:sz w:val="26"/>
          <w:szCs w:val="26"/>
        </w:rPr>
        <w:t xml:space="preserve">4. Перечень координат характерных точек границ зон планируемого размещения линейных объектов, подлежащих </w:t>
      </w:r>
      <w:r w:rsidR="00161D4E" w:rsidRPr="0002239E">
        <w:rPr>
          <w:sz w:val="26"/>
          <w:szCs w:val="26"/>
        </w:rPr>
        <w:t>реконструкции в связи с</w:t>
      </w:r>
    </w:p>
    <w:p w:rsidR="00A928C1" w:rsidRPr="0002239E" w:rsidRDefault="00161D4E" w:rsidP="00161D4E">
      <w:pPr>
        <w:pStyle w:val="1"/>
        <w:rPr>
          <w:sz w:val="26"/>
          <w:szCs w:val="26"/>
        </w:rPr>
      </w:pPr>
      <w:r w:rsidRPr="0002239E">
        <w:rPr>
          <w:sz w:val="26"/>
          <w:szCs w:val="26"/>
        </w:rPr>
        <w:t>изменением их местоположения</w:t>
      </w:r>
    </w:p>
    <w:p w:rsidR="00A928C1" w:rsidRPr="0002239E" w:rsidRDefault="00A928C1" w:rsidP="00C23077">
      <w:pPr>
        <w:pStyle w:val="af8"/>
        <w:spacing w:before="0"/>
        <w:ind w:firstLine="709"/>
        <w:jc w:val="center"/>
        <w:rPr>
          <w:rFonts w:ascii="Times New Roman" w:hAnsi="Times New Roman"/>
          <w:b/>
          <w:sz w:val="26"/>
          <w:szCs w:val="26"/>
        </w:rPr>
      </w:pPr>
    </w:p>
    <w:p w:rsidR="00A928C1" w:rsidRPr="0002239E" w:rsidRDefault="00A928C1" w:rsidP="00C23077">
      <w:pPr>
        <w:pStyle w:val="af8"/>
        <w:spacing w:before="0"/>
        <w:ind w:firstLine="709"/>
        <w:rPr>
          <w:rFonts w:ascii="Times New Roman" w:hAnsi="Times New Roman"/>
          <w:sz w:val="26"/>
          <w:szCs w:val="26"/>
        </w:rPr>
      </w:pPr>
      <w:r w:rsidRPr="0002239E">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4406EF">
        <w:rPr>
          <w:rFonts w:ascii="Times New Roman" w:hAnsi="Times New Roman"/>
          <w:sz w:val="26"/>
          <w:szCs w:val="26"/>
        </w:rPr>
        <w:t>8</w:t>
      </w:r>
      <w:r w:rsidR="00805F0E">
        <w:rPr>
          <w:rFonts w:ascii="Times New Roman" w:hAnsi="Times New Roman"/>
          <w:sz w:val="26"/>
          <w:szCs w:val="26"/>
        </w:rPr>
        <w:t>583</w:t>
      </w:r>
      <w:r w:rsidR="00941791" w:rsidRPr="00941791">
        <w:rPr>
          <w:rFonts w:ascii="Times New Roman" w:hAnsi="Times New Roman"/>
          <w:sz w:val="26"/>
          <w:szCs w:val="26"/>
        </w:rPr>
        <w:t>П «</w:t>
      </w:r>
      <w:r w:rsidR="00805F0E" w:rsidRPr="00805F0E">
        <w:rPr>
          <w:rFonts w:ascii="Times New Roman" w:hAnsi="Times New Roman"/>
          <w:sz w:val="26"/>
          <w:szCs w:val="26"/>
        </w:rPr>
        <w:t xml:space="preserve">Реконструкция газопровода КС Козловская - </w:t>
      </w:r>
      <w:proofErr w:type="spellStart"/>
      <w:r w:rsidR="00805F0E" w:rsidRPr="00805F0E">
        <w:rPr>
          <w:rFonts w:ascii="Times New Roman" w:hAnsi="Times New Roman"/>
          <w:sz w:val="26"/>
          <w:szCs w:val="26"/>
        </w:rPr>
        <w:t>вр</w:t>
      </w:r>
      <w:proofErr w:type="spellEnd"/>
      <w:r w:rsidR="00805F0E" w:rsidRPr="00805F0E">
        <w:rPr>
          <w:rFonts w:ascii="Times New Roman" w:hAnsi="Times New Roman"/>
          <w:sz w:val="26"/>
          <w:szCs w:val="26"/>
        </w:rPr>
        <w:t xml:space="preserve">. КС Козловская (установка </w:t>
      </w:r>
      <w:proofErr w:type="spellStart"/>
      <w:r w:rsidR="00805F0E" w:rsidRPr="00805F0E">
        <w:rPr>
          <w:rFonts w:ascii="Times New Roman" w:hAnsi="Times New Roman"/>
          <w:sz w:val="26"/>
          <w:szCs w:val="26"/>
        </w:rPr>
        <w:t>конденсатосборников</w:t>
      </w:r>
      <w:proofErr w:type="spellEnd"/>
      <w:r w:rsidR="00805F0E" w:rsidRPr="00805F0E">
        <w:rPr>
          <w:rFonts w:ascii="Times New Roman" w:hAnsi="Times New Roman"/>
          <w:sz w:val="26"/>
          <w:szCs w:val="26"/>
        </w:rPr>
        <w:t>)</w:t>
      </w:r>
      <w:r w:rsidR="004406EF">
        <w:rPr>
          <w:rFonts w:ascii="Times New Roman" w:hAnsi="Times New Roman"/>
          <w:sz w:val="26"/>
          <w:szCs w:val="26"/>
        </w:rPr>
        <w:t>»</w:t>
      </w:r>
      <w:r w:rsidR="00F5371C" w:rsidRPr="00F5371C">
        <w:rPr>
          <w:rFonts w:ascii="Times New Roman" w:hAnsi="Times New Roman"/>
          <w:sz w:val="26"/>
          <w:szCs w:val="26"/>
        </w:rPr>
        <w:t xml:space="preserve"> </w:t>
      </w:r>
      <w:r w:rsidR="00097EAC" w:rsidRPr="0002239E">
        <w:rPr>
          <w:rFonts w:ascii="Times New Roman" w:hAnsi="Times New Roman"/>
          <w:sz w:val="26"/>
          <w:szCs w:val="26"/>
        </w:rPr>
        <w:t xml:space="preserve"> </w:t>
      </w:r>
      <w:r w:rsidRPr="0002239E">
        <w:rPr>
          <w:rFonts w:ascii="Times New Roman" w:hAnsi="Times New Roman"/>
          <w:sz w:val="26"/>
          <w:szCs w:val="26"/>
        </w:rPr>
        <w:t xml:space="preserve">на территории муниципального района </w:t>
      </w:r>
      <w:r w:rsidR="00805F0E">
        <w:rPr>
          <w:rFonts w:ascii="Times New Roman" w:hAnsi="Times New Roman"/>
          <w:sz w:val="26"/>
          <w:szCs w:val="26"/>
        </w:rPr>
        <w:t>Сергиевский</w:t>
      </w:r>
      <w:r w:rsidR="00097EAC" w:rsidRPr="0002239E">
        <w:rPr>
          <w:rFonts w:ascii="Times New Roman" w:hAnsi="Times New Roman"/>
          <w:sz w:val="26"/>
          <w:szCs w:val="26"/>
        </w:rPr>
        <w:t xml:space="preserve"> </w:t>
      </w:r>
      <w:r w:rsidRPr="0002239E">
        <w:rPr>
          <w:rFonts w:ascii="Times New Roman" w:hAnsi="Times New Roman"/>
          <w:sz w:val="26"/>
          <w:szCs w:val="26"/>
        </w:rPr>
        <w:t>Самарской области. В связи с чем, объекты, подлежащие</w:t>
      </w:r>
      <w:r w:rsidR="00022884" w:rsidRPr="0002239E">
        <w:rPr>
          <w:rFonts w:ascii="Times New Roman" w:hAnsi="Times New Roman"/>
          <w:sz w:val="26"/>
          <w:szCs w:val="26"/>
        </w:rPr>
        <w:t xml:space="preserve"> ре</w:t>
      </w:r>
      <w:r w:rsidR="00022884" w:rsidRPr="00941791">
        <w:rPr>
          <w:rFonts w:ascii="Times New Roman" w:hAnsi="Times New Roman"/>
          <w:i/>
          <w:sz w:val="26"/>
          <w:szCs w:val="26"/>
        </w:rPr>
        <w:t>к</w:t>
      </w:r>
      <w:r w:rsidR="00022884" w:rsidRPr="0002239E">
        <w:rPr>
          <w:rFonts w:ascii="Times New Roman" w:hAnsi="Times New Roman"/>
          <w:sz w:val="26"/>
          <w:szCs w:val="26"/>
        </w:rPr>
        <w:t>онструкции</w:t>
      </w:r>
      <w:r w:rsidRPr="0002239E">
        <w:rPr>
          <w:rFonts w:ascii="Times New Roman" w:hAnsi="Times New Roman"/>
          <w:sz w:val="26"/>
          <w:szCs w:val="26"/>
        </w:rPr>
        <w:t xml:space="preserve"> отсутствуют.</w:t>
      </w:r>
    </w:p>
    <w:p w:rsidR="00B03CA1" w:rsidRPr="0002239E" w:rsidRDefault="00B03CA1" w:rsidP="00C23077">
      <w:pPr>
        <w:pStyle w:val="af8"/>
        <w:spacing w:before="0"/>
        <w:ind w:firstLine="709"/>
        <w:rPr>
          <w:rFonts w:ascii="Times New Roman" w:hAnsi="Times New Roman"/>
          <w:sz w:val="26"/>
          <w:szCs w:val="26"/>
        </w:rPr>
      </w:pPr>
    </w:p>
    <w:p w:rsidR="00A928C1" w:rsidRPr="0002239E" w:rsidRDefault="00A928C1" w:rsidP="00C23077">
      <w:pPr>
        <w:pStyle w:val="1"/>
        <w:rPr>
          <w:sz w:val="26"/>
          <w:szCs w:val="26"/>
        </w:rPr>
      </w:pPr>
      <w:r w:rsidRPr="0002239E">
        <w:rPr>
          <w:sz w:val="26"/>
          <w:szCs w:val="26"/>
        </w:rPr>
        <w:t xml:space="preserve">5. </w:t>
      </w:r>
      <w:r w:rsidR="00223F92" w:rsidRPr="0002239E">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223F92" w:rsidRPr="0002239E" w:rsidRDefault="00223F92" w:rsidP="00C23077">
      <w:pPr>
        <w:pStyle w:val="25"/>
        <w:ind w:firstLine="720"/>
        <w:contextualSpacing/>
        <w:rPr>
          <w:b/>
          <w:bCs/>
          <w:sz w:val="26"/>
          <w:szCs w:val="26"/>
        </w:rPr>
      </w:pPr>
    </w:p>
    <w:p w:rsidR="00315C79" w:rsidRDefault="007F1557" w:rsidP="00C23077">
      <w:pPr>
        <w:pStyle w:val="af8"/>
        <w:spacing w:before="0"/>
        <w:ind w:firstLine="709"/>
        <w:rPr>
          <w:rFonts w:ascii="Times New Roman" w:hAnsi="Times New Roman"/>
          <w:sz w:val="26"/>
          <w:szCs w:val="26"/>
        </w:rPr>
      </w:pPr>
      <w:r>
        <w:rPr>
          <w:rFonts w:ascii="Times New Roman" w:hAnsi="Times New Roman"/>
          <w:sz w:val="26"/>
          <w:szCs w:val="26"/>
        </w:rPr>
        <w:t>Л</w:t>
      </w:r>
      <w:r w:rsidR="00223F92" w:rsidRPr="0002239E">
        <w:rPr>
          <w:rFonts w:ascii="Times New Roman" w:hAnsi="Times New Roman"/>
          <w:sz w:val="26"/>
          <w:szCs w:val="26"/>
        </w:rPr>
        <w:t xml:space="preserve">инейный объект располагается </w:t>
      </w:r>
      <w:r w:rsidR="00315C79">
        <w:rPr>
          <w:rFonts w:ascii="Times New Roman" w:hAnsi="Times New Roman"/>
          <w:sz w:val="26"/>
          <w:szCs w:val="26"/>
        </w:rPr>
        <w:t xml:space="preserve">на территории, для которых градостроительные регламенты не устанавливаются («Иные территории»). </w:t>
      </w:r>
    </w:p>
    <w:p w:rsidR="00315C79" w:rsidRDefault="00315C79" w:rsidP="00C23077">
      <w:pPr>
        <w:pStyle w:val="af8"/>
        <w:spacing w:before="0"/>
        <w:ind w:firstLine="709"/>
        <w:rPr>
          <w:rFonts w:ascii="Times New Roman" w:hAnsi="Times New Roman"/>
          <w:sz w:val="26"/>
          <w:szCs w:val="26"/>
        </w:rPr>
      </w:pPr>
    </w:p>
    <w:p w:rsidR="000B4B03" w:rsidRPr="00384D35" w:rsidRDefault="000B4B03" w:rsidP="00E27891">
      <w:pPr>
        <w:ind w:firstLine="709"/>
        <w:jc w:val="both"/>
        <w:rPr>
          <w:sz w:val="26"/>
          <w:szCs w:val="26"/>
        </w:rPr>
      </w:pPr>
      <w:r w:rsidRPr="00384D35">
        <w:rPr>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0B4B03" w:rsidRPr="00384D35" w:rsidRDefault="000B4B03" w:rsidP="00384D35">
      <w:pPr>
        <w:pStyle w:val="af8"/>
        <w:spacing w:before="0"/>
        <w:rPr>
          <w:rFonts w:ascii="Times New Roman" w:hAnsi="Times New Roman"/>
          <w:sz w:val="26"/>
          <w:szCs w:val="26"/>
        </w:rPr>
      </w:pPr>
      <w:r w:rsidRPr="00384D35">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0B4B03" w:rsidRPr="00384D35" w:rsidRDefault="000B4B03" w:rsidP="00384D35">
      <w:pPr>
        <w:pStyle w:val="a0"/>
        <w:rPr>
          <w:rFonts w:ascii="Times New Roman" w:hAnsi="Times New Roman"/>
          <w:sz w:val="26"/>
          <w:szCs w:val="26"/>
        </w:rPr>
      </w:pPr>
      <w:r w:rsidRPr="00384D35">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w:t>
      </w:r>
    </w:p>
    <w:p w:rsidR="000B4B03" w:rsidRPr="00384D35" w:rsidRDefault="000B4B03" w:rsidP="00384D35">
      <w:pPr>
        <w:pStyle w:val="a0"/>
        <w:rPr>
          <w:rFonts w:ascii="Times New Roman" w:hAnsi="Times New Roman"/>
          <w:sz w:val="26"/>
          <w:szCs w:val="26"/>
        </w:rPr>
      </w:pPr>
      <w:r w:rsidRPr="00384D35">
        <w:rPr>
          <w:rFonts w:ascii="Times New Roman" w:hAnsi="Times New Roman"/>
          <w:sz w:val="26"/>
          <w:szCs w:val="26"/>
        </w:rPr>
        <w:t>ППБО-85 «Правила пожарной безопасности в нефтяной и газовой промышленности»;</w:t>
      </w:r>
    </w:p>
    <w:p w:rsidR="000B4B03" w:rsidRPr="00384D35" w:rsidRDefault="000B4B03" w:rsidP="00384D35">
      <w:pPr>
        <w:pStyle w:val="a0"/>
        <w:rPr>
          <w:rFonts w:ascii="Times New Roman" w:hAnsi="Times New Roman"/>
          <w:sz w:val="26"/>
          <w:szCs w:val="26"/>
        </w:rPr>
      </w:pPr>
      <w:r w:rsidRPr="00384D35">
        <w:rPr>
          <w:rFonts w:ascii="Times New Roman" w:hAnsi="Times New Roman"/>
          <w:sz w:val="26"/>
          <w:szCs w:val="26"/>
        </w:rPr>
        <w:t>ПУЭ «Правила устройства электроустановок»;</w:t>
      </w:r>
    </w:p>
    <w:p w:rsidR="000B4B03" w:rsidRPr="00384D35" w:rsidRDefault="000B4B03" w:rsidP="00384D35">
      <w:pPr>
        <w:pStyle w:val="a0"/>
        <w:rPr>
          <w:rFonts w:ascii="Times New Roman" w:hAnsi="Times New Roman"/>
          <w:sz w:val="26"/>
          <w:szCs w:val="26"/>
        </w:rPr>
      </w:pPr>
      <w:r w:rsidRPr="00384D35">
        <w:rPr>
          <w:rFonts w:ascii="Times New Roman" w:hAnsi="Times New Roman"/>
          <w:sz w:val="26"/>
          <w:szCs w:val="26"/>
        </w:rPr>
        <w:t>СП 18.13330.2011 «Генеральные планы промышленных предприятий»;</w:t>
      </w:r>
    </w:p>
    <w:p w:rsidR="000B4B03" w:rsidRPr="00384D35" w:rsidRDefault="000B4B03" w:rsidP="00384D35">
      <w:pPr>
        <w:pStyle w:val="a0"/>
        <w:rPr>
          <w:rFonts w:ascii="Times New Roman" w:hAnsi="Times New Roman"/>
          <w:sz w:val="26"/>
          <w:szCs w:val="26"/>
        </w:rPr>
      </w:pPr>
      <w:r w:rsidRPr="00384D35">
        <w:rPr>
          <w:rFonts w:ascii="Times New Roman" w:hAnsi="Times New Roman"/>
          <w:sz w:val="26"/>
          <w:szCs w:val="26"/>
        </w:rPr>
        <w:t>СП 231.1311500.2015 «Обустройство нефтяных и газовых месторождений. Требования пожарной безопасности»;</w:t>
      </w:r>
    </w:p>
    <w:p w:rsidR="000B4B03" w:rsidRDefault="000B4B03" w:rsidP="00384D35">
      <w:pPr>
        <w:pStyle w:val="a0"/>
        <w:rPr>
          <w:rFonts w:ascii="Times New Roman" w:hAnsi="Times New Roman"/>
          <w:sz w:val="26"/>
          <w:szCs w:val="26"/>
        </w:rPr>
      </w:pPr>
      <w:r w:rsidRPr="00384D35">
        <w:rPr>
          <w:rFonts w:ascii="Times New Roman" w:hAnsi="Times New Roman"/>
          <w:sz w:val="26"/>
          <w:szCs w:val="26"/>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r w:rsidR="00706D50" w:rsidRPr="00384D35">
        <w:rPr>
          <w:rFonts w:ascii="Times New Roman" w:hAnsi="Times New Roman"/>
          <w:sz w:val="26"/>
          <w:szCs w:val="26"/>
        </w:rPr>
        <w:t>.</w:t>
      </w:r>
    </w:p>
    <w:p w:rsidR="006F09FF" w:rsidRDefault="006F09FF" w:rsidP="006F09FF">
      <w:pPr>
        <w:pStyle w:val="a0"/>
        <w:numPr>
          <w:ilvl w:val="0"/>
          <w:numId w:val="0"/>
        </w:numPr>
        <w:ind w:firstLine="720"/>
        <w:rPr>
          <w:rFonts w:ascii="Times New Roman" w:hAnsi="Times New Roman"/>
          <w:sz w:val="26"/>
          <w:szCs w:val="26"/>
        </w:rPr>
      </w:pPr>
    </w:p>
    <w:p w:rsidR="000B4B03" w:rsidRPr="00384D35" w:rsidRDefault="000B4B03" w:rsidP="00384D35">
      <w:pPr>
        <w:pStyle w:val="af8"/>
        <w:spacing w:before="0"/>
        <w:ind w:firstLine="709"/>
        <w:rPr>
          <w:rFonts w:ascii="Times New Roman" w:hAnsi="Times New Roman"/>
          <w:sz w:val="26"/>
          <w:szCs w:val="26"/>
        </w:rPr>
      </w:pPr>
      <w:r w:rsidRPr="00384D35">
        <w:rPr>
          <w:rFonts w:ascii="Times New Roman" w:hAnsi="Times New Roman"/>
          <w:sz w:val="26"/>
          <w:szCs w:val="26"/>
        </w:rPr>
        <w:t xml:space="preserve">- требования к </w:t>
      </w:r>
      <w:proofErr w:type="gramStart"/>
      <w:r w:rsidRPr="00384D35">
        <w:rPr>
          <w:rFonts w:ascii="Times New Roman" w:hAnsi="Times New Roman"/>
          <w:sz w:val="26"/>
          <w:szCs w:val="26"/>
        </w:rPr>
        <w:t>архитектурным решениям</w:t>
      </w:r>
      <w:proofErr w:type="gramEnd"/>
      <w:r w:rsidRPr="00384D35">
        <w:rPr>
          <w:rFonts w:ascii="Times New Roman" w:hAnsi="Times New Roman"/>
          <w:sz w:val="26"/>
          <w:szCs w:val="26"/>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w:t>
      </w:r>
      <w:r w:rsidRPr="00384D35">
        <w:rPr>
          <w:rFonts w:ascii="Times New Roman" w:hAnsi="Times New Roman"/>
          <w:sz w:val="26"/>
          <w:szCs w:val="26"/>
        </w:rPr>
        <w:lastRenderedPageBreak/>
        <w:t>исторического поселения федерального или регионального значения – отсутствуют;</w:t>
      </w:r>
    </w:p>
    <w:p w:rsidR="000B4B03" w:rsidRPr="00384D35" w:rsidRDefault="000B4B03" w:rsidP="00384D35">
      <w:pPr>
        <w:pStyle w:val="ConsPlusNormal"/>
        <w:ind w:firstLine="540"/>
        <w:jc w:val="both"/>
        <w:rPr>
          <w:rFonts w:ascii="Times New Roman" w:hAnsi="Times New Roman" w:cs="Times New Roman"/>
          <w:sz w:val="26"/>
          <w:szCs w:val="26"/>
        </w:rPr>
      </w:pPr>
      <w:r w:rsidRPr="00384D35">
        <w:rPr>
          <w:rFonts w:ascii="Times New Roman" w:hAnsi="Times New Roman" w:cs="Times New Roman"/>
          <w:sz w:val="26"/>
          <w:szCs w:val="26"/>
        </w:rPr>
        <w:t>- требования к цветовому решению внешнего облика таких объектов - отсутствуют;</w:t>
      </w:r>
    </w:p>
    <w:p w:rsidR="000B4B03" w:rsidRPr="00384D35" w:rsidRDefault="000B4B03" w:rsidP="00384D35">
      <w:pPr>
        <w:pStyle w:val="ConsPlusNormal"/>
        <w:ind w:firstLine="540"/>
        <w:jc w:val="both"/>
        <w:rPr>
          <w:rFonts w:ascii="Times New Roman" w:hAnsi="Times New Roman" w:cs="Times New Roman"/>
          <w:sz w:val="26"/>
          <w:szCs w:val="26"/>
        </w:rPr>
      </w:pPr>
      <w:r w:rsidRPr="00384D35">
        <w:rPr>
          <w:rFonts w:ascii="Times New Roman" w:hAnsi="Times New Roman" w:cs="Times New Roman"/>
          <w:sz w:val="26"/>
          <w:szCs w:val="26"/>
        </w:rPr>
        <w:t>- требования к строительным материалам, определяющим внешний облик таких объектов - отсутствуют;</w:t>
      </w:r>
    </w:p>
    <w:p w:rsidR="000B4B03" w:rsidRPr="00384D35" w:rsidRDefault="000B4B03" w:rsidP="00384D35">
      <w:pPr>
        <w:pStyle w:val="ConsPlusNormal"/>
        <w:ind w:firstLine="540"/>
        <w:jc w:val="both"/>
        <w:rPr>
          <w:rFonts w:ascii="Times New Roman" w:hAnsi="Times New Roman" w:cs="Times New Roman"/>
          <w:sz w:val="26"/>
          <w:szCs w:val="26"/>
        </w:rPr>
      </w:pPr>
      <w:r w:rsidRPr="00384D35">
        <w:rPr>
          <w:rFonts w:ascii="Times New Roman" w:hAnsi="Times New Roman" w:cs="Times New Roman"/>
          <w:sz w:val="26"/>
          <w:szCs w:val="26"/>
        </w:rPr>
        <w:t>- требования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 отсутствуют.</w:t>
      </w:r>
    </w:p>
    <w:p w:rsidR="00F768D5" w:rsidRPr="00384D35" w:rsidRDefault="00F768D5" w:rsidP="00384D35">
      <w:pPr>
        <w:pStyle w:val="ConsPlusNormal"/>
        <w:ind w:firstLine="540"/>
        <w:jc w:val="both"/>
        <w:rPr>
          <w:rFonts w:ascii="Times New Roman" w:hAnsi="Times New Roman" w:cs="Times New Roman"/>
          <w:sz w:val="26"/>
          <w:szCs w:val="26"/>
        </w:rPr>
      </w:pPr>
    </w:p>
    <w:p w:rsidR="0074247D" w:rsidRPr="00384D35" w:rsidRDefault="0074247D" w:rsidP="00384D35">
      <w:pPr>
        <w:pStyle w:val="1"/>
        <w:rPr>
          <w:sz w:val="26"/>
          <w:szCs w:val="26"/>
        </w:rPr>
      </w:pPr>
      <w:r w:rsidRPr="00384D35">
        <w:rPr>
          <w:sz w:val="26"/>
          <w:szCs w:val="26"/>
        </w:rPr>
        <w:t xml:space="preserve">6. </w:t>
      </w:r>
      <w:r w:rsidR="00AF2DC5" w:rsidRPr="00384D35">
        <w:rPr>
          <w:bCs w:val="0"/>
          <w:sz w:val="26"/>
          <w:szCs w:val="26"/>
          <w:lang w:eastAsia="ru-RU"/>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D06482" w:rsidRPr="00384D35" w:rsidRDefault="00D06482" w:rsidP="00384D35">
      <w:pPr>
        <w:pStyle w:val="af8"/>
        <w:spacing w:before="0"/>
        <w:ind w:firstLine="709"/>
        <w:rPr>
          <w:rFonts w:ascii="Times New Roman" w:hAnsi="Times New Roman"/>
          <w:sz w:val="26"/>
          <w:szCs w:val="26"/>
        </w:rPr>
      </w:pPr>
    </w:p>
    <w:p w:rsidR="0074247D" w:rsidRPr="00384D35" w:rsidRDefault="0074247D" w:rsidP="00384D35">
      <w:pPr>
        <w:pStyle w:val="af8"/>
        <w:spacing w:before="0"/>
        <w:ind w:firstLine="709"/>
        <w:rPr>
          <w:rFonts w:ascii="Times New Roman" w:hAnsi="Times New Roman"/>
          <w:sz w:val="26"/>
          <w:szCs w:val="26"/>
        </w:rPr>
      </w:pPr>
      <w:r w:rsidRPr="00384D35">
        <w:rPr>
          <w:rFonts w:ascii="Times New Roman" w:hAnsi="Times New Roman"/>
          <w:sz w:val="26"/>
          <w:szCs w:val="26"/>
        </w:rPr>
        <w:t xml:space="preserve">Объект строительства </w:t>
      </w:r>
      <w:r w:rsidR="00380177">
        <w:rPr>
          <w:rFonts w:ascii="Times New Roman" w:hAnsi="Times New Roman"/>
          <w:sz w:val="26"/>
          <w:szCs w:val="26"/>
        </w:rPr>
        <w:t>8</w:t>
      </w:r>
      <w:r w:rsidR="00925604">
        <w:rPr>
          <w:rFonts w:ascii="Times New Roman" w:hAnsi="Times New Roman"/>
          <w:sz w:val="26"/>
          <w:szCs w:val="26"/>
        </w:rPr>
        <w:t>583</w:t>
      </w:r>
      <w:r w:rsidR="000E5D44" w:rsidRPr="00384D35">
        <w:rPr>
          <w:rFonts w:ascii="Times New Roman" w:hAnsi="Times New Roman"/>
          <w:sz w:val="26"/>
          <w:szCs w:val="26"/>
        </w:rPr>
        <w:t>П «</w:t>
      </w:r>
      <w:r w:rsidR="00925604" w:rsidRPr="00925604">
        <w:rPr>
          <w:rFonts w:ascii="Times New Roman" w:hAnsi="Times New Roman"/>
          <w:sz w:val="26"/>
          <w:szCs w:val="26"/>
        </w:rPr>
        <w:t xml:space="preserve">Реконструкция газопровода КС Козловская - </w:t>
      </w:r>
      <w:proofErr w:type="spellStart"/>
      <w:r w:rsidR="00925604" w:rsidRPr="00925604">
        <w:rPr>
          <w:rFonts w:ascii="Times New Roman" w:hAnsi="Times New Roman"/>
          <w:sz w:val="26"/>
          <w:szCs w:val="26"/>
        </w:rPr>
        <w:t>вр</w:t>
      </w:r>
      <w:proofErr w:type="spellEnd"/>
      <w:r w:rsidR="00925604" w:rsidRPr="00925604">
        <w:rPr>
          <w:rFonts w:ascii="Times New Roman" w:hAnsi="Times New Roman"/>
          <w:sz w:val="26"/>
          <w:szCs w:val="26"/>
        </w:rPr>
        <w:t xml:space="preserve">. КС Козловская (установка </w:t>
      </w:r>
      <w:proofErr w:type="spellStart"/>
      <w:r w:rsidR="00925604" w:rsidRPr="00925604">
        <w:rPr>
          <w:rFonts w:ascii="Times New Roman" w:hAnsi="Times New Roman"/>
          <w:sz w:val="26"/>
          <w:szCs w:val="26"/>
        </w:rPr>
        <w:t>конденсатосборников</w:t>
      </w:r>
      <w:proofErr w:type="spellEnd"/>
      <w:r w:rsidR="00925604" w:rsidRPr="00925604">
        <w:rPr>
          <w:rFonts w:ascii="Times New Roman" w:hAnsi="Times New Roman"/>
          <w:sz w:val="26"/>
          <w:szCs w:val="26"/>
        </w:rPr>
        <w:t>)</w:t>
      </w:r>
      <w:r w:rsidR="00380177">
        <w:rPr>
          <w:rFonts w:ascii="Times New Roman" w:hAnsi="Times New Roman"/>
          <w:sz w:val="26"/>
          <w:szCs w:val="26"/>
        </w:rPr>
        <w:t>»</w:t>
      </w:r>
      <w:r w:rsidR="001A5E45" w:rsidRPr="00384D35">
        <w:rPr>
          <w:rFonts w:ascii="Times New Roman" w:hAnsi="Times New Roman"/>
          <w:sz w:val="26"/>
          <w:szCs w:val="26"/>
        </w:rPr>
        <w:t xml:space="preserve"> </w:t>
      </w:r>
      <w:r w:rsidR="00925604">
        <w:rPr>
          <w:rFonts w:ascii="Times New Roman" w:hAnsi="Times New Roman"/>
          <w:sz w:val="26"/>
          <w:szCs w:val="26"/>
        </w:rPr>
        <w:t>не</w:t>
      </w:r>
      <w:r w:rsidRPr="00384D35">
        <w:rPr>
          <w:rFonts w:ascii="Times New Roman" w:hAnsi="Times New Roman"/>
          <w:sz w:val="26"/>
          <w:szCs w:val="26"/>
        </w:rPr>
        <w:t xml:space="preserve"> пересекает объект</w:t>
      </w:r>
      <w:r w:rsidR="00533D72" w:rsidRPr="00384D35">
        <w:rPr>
          <w:rFonts w:ascii="Times New Roman" w:hAnsi="Times New Roman"/>
          <w:sz w:val="26"/>
          <w:szCs w:val="26"/>
        </w:rPr>
        <w:t>ы</w:t>
      </w:r>
      <w:r w:rsidRPr="00384D35">
        <w:rPr>
          <w:rFonts w:ascii="Times New Roman" w:hAnsi="Times New Roman"/>
          <w:sz w:val="26"/>
          <w:szCs w:val="26"/>
        </w:rPr>
        <w:t xml:space="preserve"> капитального строительства, планируемы</w:t>
      </w:r>
      <w:r w:rsidR="00533D72" w:rsidRPr="00384D35">
        <w:rPr>
          <w:rFonts w:ascii="Times New Roman" w:hAnsi="Times New Roman"/>
          <w:sz w:val="26"/>
          <w:szCs w:val="26"/>
        </w:rPr>
        <w:t>е</w:t>
      </w:r>
      <w:r w:rsidRPr="00384D35">
        <w:rPr>
          <w:rFonts w:ascii="Times New Roman" w:hAnsi="Times New Roman"/>
          <w:sz w:val="26"/>
          <w:szCs w:val="26"/>
        </w:rPr>
        <w:t xml:space="preserve"> к строительству в соответствии с ранее утвержденной документацией по планировке территории</w:t>
      </w:r>
      <w:r w:rsidR="00DB4B81" w:rsidRPr="00384D35">
        <w:rPr>
          <w:rFonts w:ascii="Times New Roman" w:hAnsi="Times New Roman"/>
          <w:sz w:val="26"/>
          <w:szCs w:val="26"/>
        </w:rPr>
        <w:t>.</w:t>
      </w:r>
    </w:p>
    <w:p w:rsidR="007B29AD" w:rsidRDefault="007B29AD" w:rsidP="00384D35">
      <w:pPr>
        <w:pStyle w:val="af8"/>
        <w:spacing w:before="0"/>
        <w:rPr>
          <w:rFonts w:ascii="Times New Roman" w:hAnsi="Times New Roman"/>
          <w:sz w:val="26"/>
          <w:szCs w:val="26"/>
        </w:rPr>
      </w:pPr>
    </w:p>
    <w:p w:rsidR="00312B52" w:rsidRPr="00384D35" w:rsidRDefault="00BD5DDC" w:rsidP="00384D35">
      <w:pPr>
        <w:pStyle w:val="1"/>
        <w:rPr>
          <w:b w:val="0"/>
          <w:sz w:val="26"/>
          <w:szCs w:val="26"/>
        </w:rPr>
      </w:pPr>
      <w:r w:rsidRPr="00384D35">
        <w:rPr>
          <w:b w:val="0"/>
          <w:sz w:val="26"/>
          <w:szCs w:val="26"/>
        </w:rPr>
        <w:t xml:space="preserve">7. </w:t>
      </w:r>
      <w:r w:rsidR="000A6476" w:rsidRPr="00384D35">
        <w:rPr>
          <w:rStyle w:val="11"/>
          <w:b/>
          <w:sz w:val="26"/>
          <w:szCs w:val="26"/>
        </w:rPr>
        <w:t>И</w:t>
      </w:r>
      <w:r w:rsidRPr="00384D35">
        <w:rPr>
          <w:rStyle w:val="11"/>
          <w:b/>
          <w:sz w:val="26"/>
          <w:szCs w:val="26"/>
        </w:rPr>
        <w:t>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BD5DDC" w:rsidRPr="00384D35" w:rsidRDefault="00BD5DDC" w:rsidP="00384D35">
      <w:pPr>
        <w:autoSpaceDE w:val="0"/>
        <w:autoSpaceDN w:val="0"/>
        <w:adjustRightInd w:val="0"/>
        <w:jc w:val="both"/>
        <w:rPr>
          <w:b/>
          <w:bCs/>
          <w:sz w:val="26"/>
          <w:szCs w:val="26"/>
          <w:lang w:eastAsia="ru-RU"/>
        </w:rPr>
      </w:pPr>
    </w:p>
    <w:p w:rsidR="00925604" w:rsidRPr="00925604" w:rsidRDefault="00925604" w:rsidP="00925604">
      <w:pPr>
        <w:spacing w:before="120"/>
        <w:ind w:firstLine="720"/>
        <w:jc w:val="both"/>
        <w:rPr>
          <w:bCs/>
          <w:sz w:val="26"/>
          <w:szCs w:val="26"/>
        </w:rPr>
      </w:pPr>
      <w:r w:rsidRPr="00925604">
        <w:rPr>
          <w:bCs/>
          <w:sz w:val="26"/>
          <w:szCs w:val="26"/>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25604" w:rsidRPr="00925604" w:rsidRDefault="00925604" w:rsidP="00925604">
      <w:pPr>
        <w:spacing w:before="120"/>
        <w:ind w:firstLine="720"/>
        <w:jc w:val="both"/>
        <w:rPr>
          <w:bCs/>
          <w:sz w:val="26"/>
          <w:szCs w:val="26"/>
        </w:rPr>
      </w:pPr>
      <w:r w:rsidRPr="00925604">
        <w:rPr>
          <w:bCs/>
          <w:sz w:val="26"/>
          <w:szCs w:val="26"/>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w:t>
      </w:r>
    </w:p>
    <w:p w:rsidR="00925604" w:rsidRPr="00925604" w:rsidRDefault="00925604" w:rsidP="00925604">
      <w:pPr>
        <w:spacing w:before="120"/>
        <w:ind w:firstLine="720"/>
        <w:jc w:val="both"/>
        <w:rPr>
          <w:bCs/>
          <w:sz w:val="26"/>
          <w:szCs w:val="26"/>
        </w:rPr>
      </w:pPr>
      <w:r w:rsidRPr="00925604">
        <w:rPr>
          <w:bCs/>
          <w:sz w:val="26"/>
          <w:szCs w:val="26"/>
        </w:rPr>
        <w:t>Производство земляных работ возможно только при отсутствии на земельном участке следующих видов объектов культурного наследия (ОКН).</w:t>
      </w:r>
    </w:p>
    <w:p w:rsidR="00925604" w:rsidRPr="00925604" w:rsidRDefault="00925604" w:rsidP="00925604">
      <w:pPr>
        <w:spacing w:before="120"/>
        <w:ind w:firstLine="720"/>
        <w:jc w:val="both"/>
        <w:rPr>
          <w:bCs/>
          <w:sz w:val="26"/>
          <w:szCs w:val="26"/>
        </w:rPr>
      </w:pPr>
      <w:r w:rsidRPr="00925604">
        <w:rPr>
          <w:bCs/>
          <w:sz w:val="26"/>
          <w:szCs w:val="26"/>
        </w:rPr>
        <w:t xml:space="preserve">В целях реализации требований Федерального закона №73-ФЗ, необходимо до начала работ провести археологические полевые работы (археологическую разведку) на территории земельного участка под проектируемый объект и получить Заключение государственной историко-культурной экспертизы. </w:t>
      </w:r>
    </w:p>
    <w:p w:rsidR="00925604" w:rsidRPr="00925604" w:rsidRDefault="00925604" w:rsidP="00925604">
      <w:pPr>
        <w:spacing w:before="120"/>
        <w:ind w:firstLine="720"/>
        <w:jc w:val="both"/>
        <w:rPr>
          <w:bCs/>
          <w:sz w:val="26"/>
          <w:szCs w:val="26"/>
        </w:rPr>
      </w:pPr>
      <w:r w:rsidRPr="00925604">
        <w:rPr>
          <w:bCs/>
          <w:sz w:val="26"/>
          <w:szCs w:val="26"/>
        </w:rPr>
        <w:t xml:space="preserve">Согласно Заключению Министерства культуры Самарской области, на земельном участке под проектируемый объект, выявленные объекты культурного </w:t>
      </w:r>
      <w:r w:rsidRPr="00925604">
        <w:rPr>
          <w:bCs/>
          <w:sz w:val="26"/>
          <w:szCs w:val="26"/>
        </w:rPr>
        <w:lastRenderedPageBreak/>
        <w:t>наследия и объекты, обладающие признаками объекта культурного наследия отсутствуют.</w:t>
      </w:r>
    </w:p>
    <w:p w:rsidR="00665908" w:rsidRPr="00925604" w:rsidRDefault="00665908" w:rsidP="00665908">
      <w:pPr>
        <w:tabs>
          <w:tab w:val="left" w:pos="1038"/>
        </w:tabs>
        <w:suppressAutoHyphens w:val="0"/>
        <w:jc w:val="both"/>
        <w:rPr>
          <w:sz w:val="26"/>
          <w:szCs w:val="26"/>
          <w:lang w:eastAsia="ja-JP"/>
        </w:rPr>
      </w:pPr>
    </w:p>
    <w:p w:rsidR="000256E8" w:rsidRPr="00384D35" w:rsidRDefault="00BD5DDC" w:rsidP="00384D35">
      <w:pPr>
        <w:pStyle w:val="1"/>
        <w:rPr>
          <w:sz w:val="26"/>
          <w:szCs w:val="26"/>
        </w:rPr>
      </w:pPr>
      <w:r w:rsidRPr="00384D35">
        <w:rPr>
          <w:sz w:val="26"/>
          <w:szCs w:val="26"/>
        </w:rPr>
        <w:t>8</w:t>
      </w:r>
      <w:r w:rsidR="000256E8" w:rsidRPr="00384D35">
        <w:rPr>
          <w:sz w:val="26"/>
          <w:szCs w:val="26"/>
        </w:rPr>
        <w:t xml:space="preserve">. </w:t>
      </w:r>
      <w:r w:rsidRPr="00384D35">
        <w:rPr>
          <w:sz w:val="26"/>
          <w:szCs w:val="26"/>
        </w:rPr>
        <w:t>Информация о необходимости осуществления мероприятий по охране окружающей среды</w:t>
      </w:r>
    </w:p>
    <w:p w:rsidR="00B42F11" w:rsidRPr="00384D35" w:rsidRDefault="00B42F11" w:rsidP="00384D35">
      <w:pPr>
        <w:pStyle w:val="af8"/>
        <w:spacing w:before="0"/>
        <w:ind w:firstLine="709"/>
        <w:jc w:val="center"/>
        <w:rPr>
          <w:rFonts w:ascii="Times New Roman" w:hAnsi="Times New Roman"/>
          <w:b/>
          <w:sz w:val="26"/>
          <w:szCs w:val="26"/>
        </w:rPr>
      </w:pPr>
    </w:p>
    <w:p w:rsidR="001173C2" w:rsidRPr="00384D35" w:rsidRDefault="001173C2" w:rsidP="00384D35">
      <w:pPr>
        <w:pStyle w:val="af8"/>
        <w:spacing w:before="0"/>
        <w:ind w:firstLine="709"/>
        <w:rPr>
          <w:rFonts w:ascii="Times New Roman" w:hAnsi="Times New Roman"/>
          <w:sz w:val="26"/>
          <w:szCs w:val="26"/>
        </w:rPr>
      </w:pPr>
      <w:r w:rsidRPr="00384D35">
        <w:rPr>
          <w:rFonts w:ascii="Times New Roman" w:hAnsi="Times New Roman"/>
          <w:sz w:val="26"/>
          <w:szCs w:val="26"/>
        </w:rPr>
        <w:t>При производстве строительно-монтажных работ необходимо выполнять все требования Федерального закона от 10.01.2002 ФЗ № 7</w:t>
      </w:r>
      <w:r w:rsidR="0000169E" w:rsidRPr="00384D35">
        <w:rPr>
          <w:rFonts w:ascii="Times New Roman" w:hAnsi="Times New Roman"/>
          <w:sz w:val="26"/>
          <w:szCs w:val="26"/>
        </w:rPr>
        <w:t>-ФЗ (ред. от 29.07.2017) «Об охране окружающей среды»</w:t>
      </w:r>
      <w:r w:rsidRPr="00384D35">
        <w:rPr>
          <w:rFonts w:ascii="Times New Roman" w:hAnsi="Times New Roman"/>
          <w:sz w:val="26"/>
          <w:szCs w:val="26"/>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384D35" w:rsidRDefault="001173C2" w:rsidP="00384D35">
      <w:pPr>
        <w:pStyle w:val="af8"/>
        <w:spacing w:before="0"/>
        <w:ind w:firstLine="709"/>
        <w:rPr>
          <w:rFonts w:ascii="Times New Roman" w:hAnsi="Times New Roman"/>
          <w:sz w:val="26"/>
          <w:szCs w:val="26"/>
        </w:rPr>
      </w:pPr>
      <w:r w:rsidRPr="00384D35">
        <w:rPr>
          <w:rFonts w:ascii="Times New Roman" w:hAnsi="Times New Roman"/>
          <w:sz w:val="26"/>
          <w:szCs w:val="26"/>
        </w:rPr>
        <w:t>Отвод земли оформить с землепользователем и землевладельцем в соответствии с требованиями Законодательства.</w:t>
      </w:r>
    </w:p>
    <w:p w:rsidR="001173C2" w:rsidRPr="00384D35" w:rsidRDefault="001173C2" w:rsidP="00384D35">
      <w:pPr>
        <w:pStyle w:val="af8"/>
        <w:spacing w:before="0"/>
        <w:ind w:firstLine="709"/>
        <w:rPr>
          <w:rFonts w:ascii="Times New Roman" w:hAnsi="Times New Roman"/>
          <w:sz w:val="26"/>
          <w:szCs w:val="26"/>
        </w:rPr>
      </w:pPr>
      <w:r w:rsidRPr="00384D35">
        <w:rPr>
          <w:rFonts w:ascii="Times New Roman" w:hAnsi="Times New Roman"/>
          <w:sz w:val="26"/>
          <w:szCs w:val="26"/>
        </w:rPr>
        <w:t>Назначить приказом ответственного за соблюдением требований природоохранного законодательства.</w:t>
      </w:r>
    </w:p>
    <w:p w:rsidR="001173C2" w:rsidRPr="00384D35" w:rsidRDefault="001173C2" w:rsidP="00384D35">
      <w:pPr>
        <w:pStyle w:val="af8"/>
        <w:spacing w:before="0"/>
        <w:ind w:firstLine="709"/>
        <w:rPr>
          <w:rFonts w:ascii="Times New Roman" w:hAnsi="Times New Roman"/>
          <w:sz w:val="26"/>
          <w:szCs w:val="26"/>
        </w:rPr>
      </w:pPr>
      <w:r w:rsidRPr="00384D35">
        <w:rPr>
          <w:rFonts w:ascii="Times New Roman" w:hAnsi="Times New Roman"/>
          <w:sz w:val="26"/>
          <w:szCs w:val="26"/>
        </w:rPr>
        <w:t>Оборудовать места производства работ табличкой с указанием ответственного лица за экологическую безопасность.</w:t>
      </w:r>
    </w:p>
    <w:p w:rsidR="001173C2" w:rsidRPr="00384D35" w:rsidRDefault="001173C2" w:rsidP="00384D35">
      <w:pPr>
        <w:pStyle w:val="af8"/>
        <w:spacing w:before="0"/>
        <w:ind w:firstLine="709"/>
        <w:rPr>
          <w:rFonts w:ascii="Times New Roman" w:hAnsi="Times New Roman"/>
          <w:sz w:val="26"/>
          <w:szCs w:val="26"/>
        </w:rPr>
      </w:pPr>
      <w:r w:rsidRPr="00384D35">
        <w:rPr>
          <w:rFonts w:ascii="Times New Roman" w:hAnsi="Times New Roman"/>
          <w:sz w:val="26"/>
          <w:szCs w:val="26"/>
        </w:rPr>
        <w:t>В период строительства в проекте предусмотрен ряд организационно-технических мероприятий, включающих три основных раздела:</w:t>
      </w:r>
    </w:p>
    <w:p w:rsidR="001173C2" w:rsidRPr="00384D35" w:rsidRDefault="001173C2" w:rsidP="00384D35">
      <w:pPr>
        <w:pStyle w:val="af8"/>
        <w:numPr>
          <w:ilvl w:val="0"/>
          <w:numId w:val="10"/>
        </w:numPr>
        <w:spacing w:before="0"/>
        <w:rPr>
          <w:rFonts w:ascii="Times New Roman" w:hAnsi="Times New Roman"/>
          <w:sz w:val="26"/>
          <w:szCs w:val="26"/>
        </w:rPr>
      </w:pPr>
      <w:r w:rsidRPr="00384D35">
        <w:rPr>
          <w:rFonts w:ascii="Times New Roman" w:hAnsi="Times New Roman"/>
          <w:sz w:val="26"/>
          <w:szCs w:val="26"/>
        </w:rPr>
        <w:t>охрана почвенно-растительного слоя и животного мира;</w:t>
      </w:r>
    </w:p>
    <w:p w:rsidR="001173C2" w:rsidRPr="00384D35" w:rsidRDefault="001173C2" w:rsidP="00384D35">
      <w:pPr>
        <w:pStyle w:val="af8"/>
        <w:numPr>
          <w:ilvl w:val="0"/>
          <w:numId w:val="10"/>
        </w:numPr>
        <w:spacing w:before="0"/>
        <w:rPr>
          <w:rFonts w:ascii="Times New Roman" w:hAnsi="Times New Roman"/>
          <w:sz w:val="26"/>
          <w:szCs w:val="26"/>
        </w:rPr>
      </w:pPr>
      <w:r w:rsidRPr="00384D35">
        <w:rPr>
          <w:rFonts w:ascii="Times New Roman" w:hAnsi="Times New Roman"/>
          <w:sz w:val="26"/>
          <w:szCs w:val="26"/>
        </w:rPr>
        <w:t>охрана водоемов от загрязнения сточными водами и мусором;</w:t>
      </w:r>
    </w:p>
    <w:p w:rsidR="001173C2" w:rsidRPr="00384D35" w:rsidRDefault="001173C2" w:rsidP="00384D35">
      <w:pPr>
        <w:pStyle w:val="af8"/>
        <w:numPr>
          <w:ilvl w:val="0"/>
          <w:numId w:val="10"/>
        </w:numPr>
        <w:spacing w:before="0"/>
        <w:rPr>
          <w:rFonts w:ascii="Times New Roman" w:hAnsi="Times New Roman"/>
          <w:sz w:val="26"/>
          <w:szCs w:val="26"/>
        </w:rPr>
      </w:pPr>
      <w:r w:rsidRPr="00384D35">
        <w:rPr>
          <w:rFonts w:ascii="Times New Roman" w:hAnsi="Times New Roman"/>
          <w:sz w:val="26"/>
          <w:szCs w:val="26"/>
        </w:rPr>
        <w:t>охрана атмосферного воздуха от загрязнения.</w:t>
      </w:r>
    </w:p>
    <w:p w:rsidR="001173C2" w:rsidRPr="00384D35" w:rsidRDefault="001173C2" w:rsidP="00384D35">
      <w:pPr>
        <w:pStyle w:val="af8"/>
        <w:spacing w:before="0"/>
        <w:ind w:firstLine="709"/>
        <w:rPr>
          <w:rFonts w:ascii="Times New Roman" w:hAnsi="Times New Roman"/>
          <w:sz w:val="26"/>
          <w:szCs w:val="26"/>
        </w:rPr>
      </w:pPr>
    </w:p>
    <w:p w:rsidR="004D4165" w:rsidRPr="00384D35" w:rsidRDefault="004D4165" w:rsidP="00384D35">
      <w:pPr>
        <w:pStyle w:val="af8"/>
        <w:tabs>
          <w:tab w:val="left" w:pos="1125"/>
        </w:tabs>
        <w:spacing w:before="0"/>
        <w:ind w:firstLine="709"/>
        <w:rPr>
          <w:rFonts w:ascii="Times New Roman" w:hAnsi="Times New Roman"/>
          <w:b/>
          <w:sz w:val="26"/>
          <w:szCs w:val="26"/>
          <w:u w:val="single"/>
        </w:rPr>
      </w:pPr>
      <w:bookmarkStart w:id="68" w:name="_Toc228604757"/>
      <w:bookmarkStart w:id="69" w:name="_Toc229384285"/>
      <w:bookmarkStart w:id="70" w:name="_Toc230070704"/>
      <w:bookmarkStart w:id="71" w:name="_Toc231634991"/>
      <w:bookmarkStart w:id="72" w:name="_Toc232219733"/>
      <w:bookmarkStart w:id="73" w:name="_Toc232475125"/>
      <w:bookmarkStart w:id="74" w:name="_Toc305144949"/>
      <w:bookmarkStart w:id="75" w:name="_Toc337131315"/>
      <w:bookmarkStart w:id="76" w:name="_Toc337474975"/>
      <w:bookmarkStart w:id="77" w:name="_Toc338231899"/>
      <w:bookmarkStart w:id="78" w:name="_Toc385839271"/>
      <w:bookmarkStart w:id="79" w:name="_Toc413219607"/>
      <w:bookmarkStart w:id="80" w:name="_Toc415556063"/>
      <w:bookmarkStart w:id="81" w:name="_Toc434310392"/>
      <w:bookmarkStart w:id="82" w:name="_Toc454455999"/>
      <w:bookmarkStart w:id="83" w:name="_Toc456341810"/>
      <w:bookmarkStart w:id="84" w:name="_Toc457201266"/>
      <w:bookmarkStart w:id="85" w:name="_Toc457378248"/>
      <w:bookmarkStart w:id="86" w:name="_Toc459289929"/>
      <w:bookmarkStart w:id="87" w:name="_Toc459723688"/>
      <w:bookmarkStart w:id="88" w:name="_Toc459727566"/>
      <w:bookmarkStart w:id="89" w:name="_Toc460309927"/>
      <w:bookmarkStart w:id="90" w:name="_Toc462817087"/>
      <w:bookmarkStart w:id="91" w:name="_Toc466445692"/>
      <w:bookmarkStart w:id="92" w:name="_Toc466548833"/>
      <w:bookmarkStart w:id="93" w:name="_Toc491788224"/>
      <w:r w:rsidRPr="00384D35">
        <w:rPr>
          <w:rFonts w:ascii="Times New Roman" w:hAnsi="Times New Roman"/>
          <w:b/>
          <w:sz w:val="26"/>
          <w:szCs w:val="26"/>
          <w:u w:val="single"/>
        </w:rPr>
        <w:t>Мероприятия по охране атмосферного воздуха</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925604" w:rsidRPr="00925604" w:rsidRDefault="00925604" w:rsidP="00925604">
      <w:pPr>
        <w:pStyle w:val="af8"/>
        <w:rPr>
          <w:rFonts w:ascii="Times New Roman" w:hAnsi="Times New Roman"/>
          <w:sz w:val="26"/>
          <w:szCs w:val="26"/>
        </w:rPr>
      </w:pPr>
      <w:bookmarkStart w:id="94" w:name="_Toc432423825"/>
      <w:bookmarkStart w:id="95" w:name="_Toc434310395"/>
      <w:bookmarkStart w:id="96" w:name="_Toc454456002"/>
      <w:bookmarkStart w:id="97" w:name="_Toc456341813"/>
      <w:bookmarkStart w:id="98" w:name="_Toc457201269"/>
      <w:bookmarkStart w:id="99" w:name="_Toc457378251"/>
      <w:bookmarkStart w:id="100" w:name="_Toc459289932"/>
      <w:bookmarkStart w:id="101" w:name="_Toc459723691"/>
      <w:bookmarkStart w:id="102" w:name="_Toc459727569"/>
      <w:bookmarkStart w:id="103" w:name="_Toc460309930"/>
      <w:bookmarkStart w:id="104" w:name="_Toc462817090"/>
      <w:bookmarkStart w:id="105" w:name="_Toc482346307"/>
      <w:bookmarkStart w:id="106" w:name="_Toc505334060"/>
      <w:bookmarkStart w:id="107" w:name="_Toc508020368"/>
      <w:bookmarkStart w:id="108" w:name="_Toc510179383"/>
      <w:bookmarkStart w:id="109" w:name="_Toc517165471"/>
      <w:bookmarkStart w:id="110" w:name="_Toc518022155"/>
      <w:bookmarkStart w:id="111" w:name="_Toc520871903"/>
      <w:bookmarkStart w:id="112" w:name="_Toc521502460"/>
      <w:bookmarkStart w:id="113" w:name="_Toc521656838"/>
      <w:bookmarkStart w:id="114" w:name="_Toc523320398"/>
      <w:bookmarkStart w:id="115" w:name="_Toc525141583"/>
      <w:bookmarkStart w:id="116" w:name="_Toc530660642"/>
      <w:bookmarkStart w:id="117" w:name="_Toc532550824"/>
      <w:bookmarkStart w:id="118" w:name="_Toc1466753"/>
      <w:bookmarkStart w:id="119" w:name="_Toc2776363"/>
      <w:bookmarkStart w:id="120" w:name="_Toc5004156"/>
      <w:bookmarkStart w:id="121" w:name="_Toc6416889"/>
      <w:bookmarkStart w:id="122" w:name="_Toc20482150"/>
      <w:bookmarkStart w:id="123" w:name="_Toc22291809"/>
      <w:bookmarkStart w:id="124" w:name="_Toc158375326"/>
      <w:bookmarkStart w:id="125" w:name="_Toc261596159"/>
      <w:bookmarkStart w:id="126" w:name="_Toc264987583"/>
      <w:bookmarkStart w:id="127" w:name="_Toc279760955"/>
      <w:bookmarkStart w:id="128" w:name="_Toc325009601"/>
      <w:bookmarkStart w:id="129" w:name="_Toc424109370"/>
      <w:bookmarkStart w:id="130" w:name="_Toc436218744"/>
      <w:bookmarkStart w:id="131" w:name="_Toc443383804"/>
      <w:bookmarkStart w:id="132" w:name="_Toc456700589"/>
      <w:bookmarkStart w:id="133" w:name="_Toc491766209"/>
      <w:r w:rsidRPr="00925604">
        <w:rPr>
          <w:rFonts w:ascii="Times New Roman" w:hAnsi="Times New Roman"/>
          <w:sz w:val="26"/>
          <w:szCs w:val="26"/>
        </w:rPr>
        <w:t>При проведении работ, основное негативное воздействие на атмосферный воздух будут оказывать следующие источники выделения загрязняющих веществ:</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двигатели внутреннего сгорания автотранспорта и спецтехники;</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заправка спецтехники;</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пыление при планировке территории.</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 xml:space="preserve">При выполнении строительных работ должны приниматься меры по сокращению загрязнения атмосферы минеральной пылью. Контроль над состоянием атмосферы вне пределов строительной площадки выполняется службами охраны природы – </w:t>
      </w:r>
      <w:proofErr w:type="spellStart"/>
      <w:r w:rsidRPr="00925604">
        <w:rPr>
          <w:rFonts w:ascii="Times New Roman" w:hAnsi="Times New Roman"/>
          <w:sz w:val="26"/>
          <w:szCs w:val="26"/>
        </w:rPr>
        <w:t>Госкомгидромета</w:t>
      </w:r>
      <w:proofErr w:type="spellEnd"/>
      <w:r w:rsidRPr="00925604">
        <w:rPr>
          <w:rFonts w:ascii="Times New Roman" w:hAnsi="Times New Roman"/>
          <w:sz w:val="26"/>
          <w:szCs w:val="26"/>
        </w:rPr>
        <w:t xml:space="preserve">, для населенных мест – в соответствии с </w:t>
      </w:r>
      <w:hyperlink r:id="rId20" w:tooltip="ГОСТ 17.2.3.01-86 Охрана природы. Атмосфера. Правила контроля качества воздуха населенных пунктов" w:history="1">
        <w:r w:rsidRPr="00925604">
          <w:rPr>
            <w:rStyle w:val="afff0"/>
            <w:rFonts w:ascii="Times New Roman" w:hAnsi="Times New Roman"/>
            <w:color w:val="auto"/>
            <w:sz w:val="26"/>
            <w:szCs w:val="26"/>
          </w:rPr>
          <w:t>ГОСТ 17.2.3.01-86</w:t>
        </w:r>
      </w:hyperlink>
      <w:r w:rsidRPr="00925604">
        <w:rPr>
          <w:rFonts w:ascii="Times New Roman" w:hAnsi="Times New Roman"/>
          <w:sz w:val="26"/>
          <w:szCs w:val="26"/>
        </w:rPr>
        <w:t>.</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Контроль над состоянием атмосферы в рабочей зоне осуществляет производственная служба охраны труда и техники безопасности.</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 xml:space="preserve">Строительные машины должны соответствовать экологическим и санитарным требованиям: по выбросам отработанных газов – </w:t>
      </w:r>
      <w:hyperlink r:id="rId21" w:tooltip="ГОСТ 17.2.2.02-98 Охрана природы. Атмосфера. Нормы и методы определения дымности отработавших газов дизелей, тракторов и самоходных сельскохозяйственных машин" w:history="1">
        <w:r w:rsidRPr="00925604">
          <w:rPr>
            <w:rStyle w:val="afff0"/>
            <w:rFonts w:ascii="Times New Roman" w:hAnsi="Times New Roman"/>
            <w:color w:val="auto"/>
            <w:sz w:val="26"/>
            <w:szCs w:val="26"/>
          </w:rPr>
          <w:t>ГОСТ 17.2.2.02-98</w:t>
        </w:r>
      </w:hyperlink>
      <w:r w:rsidRPr="00925604">
        <w:rPr>
          <w:rFonts w:ascii="Times New Roman" w:hAnsi="Times New Roman"/>
          <w:sz w:val="26"/>
          <w:szCs w:val="26"/>
        </w:rPr>
        <w:t>; по шуму и по производственной вибрации санитарными нормам.</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Контроль соблюдения норм и требований производится при приемке образцов установочных серий машин и подтверждается в составе сертификации.</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 xml:space="preserve">Отработанные газы дизельных двигателей контролируют по показателю </w:t>
      </w:r>
      <w:proofErr w:type="spellStart"/>
      <w:r w:rsidRPr="00925604">
        <w:rPr>
          <w:rFonts w:ascii="Times New Roman" w:hAnsi="Times New Roman"/>
          <w:sz w:val="26"/>
          <w:szCs w:val="26"/>
        </w:rPr>
        <w:t>дымомера</w:t>
      </w:r>
      <w:proofErr w:type="spellEnd"/>
      <w:r w:rsidRPr="00925604">
        <w:rPr>
          <w:rFonts w:ascii="Times New Roman" w:hAnsi="Times New Roman"/>
          <w:sz w:val="26"/>
          <w:szCs w:val="26"/>
        </w:rPr>
        <w:t>:</w:t>
      </w:r>
      <w:r w:rsidRPr="00925604">
        <w:rPr>
          <w:rFonts w:ascii="Times New Roman" w:hAnsi="Times New Roman"/>
          <w:sz w:val="26"/>
          <w:szCs w:val="26"/>
        </w:rPr>
        <w:br/>
        <w:t>1,20 – 0,93 м</w:t>
      </w:r>
      <w:r w:rsidRPr="00925604">
        <w:rPr>
          <w:rFonts w:ascii="Times New Roman" w:hAnsi="Times New Roman"/>
          <w:sz w:val="26"/>
          <w:szCs w:val="26"/>
          <w:vertAlign w:val="superscript"/>
        </w:rPr>
        <w:t>-1</w:t>
      </w:r>
      <w:r w:rsidRPr="00925604">
        <w:rPr>
          <w:rFonts w:ascii="Times New Roman" w:hAnsi="Times New Roman"/>
          <w:sz w:val="26"/>
          <w:szCs w:val="26"/>
        </w:rPr>
        <w:t xml:space="preserve">. </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lastRenderedPageBreak/>
        <w:t xml:space="preserve">Неисправность или </w:t>
      </w:r>
      <w:proofErr w:type="spellStart"/>
      <w:r w:rsidRPr="00925604">
        <w:rPr>
          <w:rFonts w:ascii="Times New Roman" w:hAnsi="Times New Roman"/>
          <w:sz w:val="26"/>
          <w:szCs w:val="26"/>
        </w:rPr>
        <w:t>неотрегулированность</w:t>
      </w:r>
      <w:proofErr w:type="spellEnd"/>
      <w:r w:rsidRPr="00925604">
        <w:rPr>
          <w:rFonts w:ascii="Times New Roman" w:hAnsi="Times New Roman"/>
          <w:sz w:val="26"/>
          <w:szCs w:val="26"/>
        </w:rPr>
        <w:t xml:space="preserve"> двигателей увеличивает объем выбросов и их токсичность в 1,2 – 1,4 раза.</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Для автомобильных бензиновых двигателей содержание окиси углерода в отработанных газах не должно превышать: 1,5 % - при минимальных оборотах, 1 % - при 0,6 числа максимальных оборотов.</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 xml:space="preserve">Для дизельных двигателей </w:t>
      </w:r>
      <w:proofErr w:type="spellStart"/>
      <w:r w:rsidRPr="00925604">
        <w:rPr>
          <w:rFonts w:ascii="Times New Roman" w:hAnsi="Times New Roman"/>
          <w:sz w:val="26"/>
          <w:szCs w:val="26"/>
        </w:rPr>
        <w:t>дымность</w:t>
      </w:r>
      <w:proofErr w:type="spellEnd"/>
      <w:r w:rsidRPr="00925604">
        <w:rPr>
          <w:rFonts w:ascii="Times New Roman" w:hAnsi="Times New Roman"/>
          <w:sz w:val="26"/>
          <w:szCs w:val="26"/>
        </w:rPr>
        <w:t xml:space="preserve"> отработанных газов не должна превышать: 40 % в режиме свободного ускорения, 15 % - при максимальной частоте вращения. </w:t>
      </w:r>
      <w:proofErr w:type="spellStart"/>
      <w:r w:rsidRPr="00925604">
        <w:rPr>
          <w:rFonts w:ascii="Times New Roman" w:hAnsi="Times New Roman"/>
          <w:sz w:val="26"/>
          <w:szCs w:val="26"/>
        </w:rPr>
        <w:t>Антидымные</w:t>
      </w:r>
      <w:proofErr w:type="spellEnd"/>
      <w:r w:rsidRPr="00925604">
        <w:rPr>
          <w:rFonts w:ascii="Times New Roman" w:hAnsi="Times New Roman"/>
          <w:sz w:val="26"/>
          <w:szCs w:val="26"/>
        </w:rPr>
        <w:t xml:space="preserve"> добавки в дизельное топливо могут снижать </w:t>
      </w:r>
      <w:proofErr w:type="spellStart"/>
      <w:r w:rsidRPr="00925604">
        <w:rPr>
          <w:rFonts w:ascii="Times New Roman" w:hAnsi="Times New Roman"/>
          <w:sz w:val="26"/>
          <w:szCs w:val="26"/>
        </w:rPr>
        <w:t>дымность</w:t>
      </w:r>
      <w:proofErr w:type="spellEnd"/>
      <w:r w:rsidRPr="00925604">
        <w:rPr>
          <w:rFonts w:ascii="Times New Roman" w:hAnsi="Times New Roman"/>
          <w:sz w:val="26"/>
          <w:szCs w:val="26"/>
        </w:rPr>
        <w:t xml:space="preserve"> выбросов на 40 – 60 %. Токсичность отработанных газов дизельных двигателей минимальная при 60 – 70 %-ной рабочей нагрузке.</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Мероприятия, снижающие уровень негативного воздействия на атмосферный воздух, как при штатной эксплуатации, так и в период неблагоприятных метеорологических условий, заключаются в следующем:</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запрет на работу техники в форсированном режиме;</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приведение и поддержание технического состояния строительных машин и механизмов и автотранспортных средств, в соответствии с нормативными требованиями по выбросам вредных веществ;</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 xml:space="preserve">проведение технического осмотра и профилактических работ строительных машин, механизмов и автотранспорта, с контролем выхлопных газов ДВС для проверки токсичности не реже одного раза в год (плановый), а также после каждого ремонта и регулирования двигателей; </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недопущение к работе машин, не прошедших технический осмотр с контролем выхлопных газов ДВС;</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 xml:space="preserve">организация разъезда строительных машин и механизмов и автотранспортных средств по трассе с минимальным совпадением по времени; </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 xml:space="preserve">обеспечение оптимальных режимов работы, позволяющих снижение расхода топлива на 10-15 % и соответствующее уменьшение выбросов вредных веществ; </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исключение (в случае неблагоприятных метеорологических условий) совместной работы техники, имеющей высокие показатели по выбросам вредных веществ;</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укрытие кузова машин тентами при перевозке сильно пылящих грузов.</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Воздействие на атмосферный воздух при реализации проектных решений в период рекультивации нарушенных земель будет носить кратковременный, локальный и допустимый характер.</w:t>
      </w:r>
    </w:p>
    <w:p w:rsidR="004846ED" w:rsidRPr="00384D35" w:rsidRDefault="004846ED" w:rsidP="00384D35">
      <w:pPr>
        <w:rPr>
          <w:sz w:val="26"/>
          <w:szCs w:val="26"/>
        </w:rPr>
      </w:pPr>
    </w:p>
    <w:p w:rsidR="00925604" w:rsidRPr="00925604" w:rsidRDefault="00925604" w:rsidP="00925604">
      <w:pPr>
        <w:pStyle w:val="3"/>
        <w:numPr>
          <w:ilvl w:val="0"/>
          <w:numId w:val="0"/>
        </w:numPr>
        <w:suppressAutoHyphens w:val="0"/>
        <w:autoSpaceDE/>
        <w:spacing w:before="240" w:after="60"/>
        <w:ind w:left="720"/>
        <w:rPr>
          <w:rFonts w:ascii="Times New Roman" w:hAnsi="Times New Roman" w:cs="Times New Roman"/>
          <w:sz w:val="26"/>
          <w:szCs w:val="26"/>
        </w:rPr>
      </w:pPr>
      <w:bookmarkStart w:id="134" w:name="_Toc110956691"/>
      <w:bookmarkStart w:id="135" w:name="_Toc82591233"/>
      <w:bookmarkStart w:id="136" w:name="_Toc53733597"/>
      <w:bookmarkStart w:id="137" w:name="_Toc273090285"/>
      <w:bookmarkStart w:id="138" w:name="_Toc273091179"/>
      <w:bookmarkStart w:id="139" w:name="_Toc274814096"/>
      <w:bookmarkStart w:id="140" w:name="_Toc275248704"/>
      <w:bookmarkStart w:id="141" w:name="_Toc275354432"/>
      <w:bookmarkStart w:id="142" w:name="_Toc350266125"/>
      <w:bookmarkStart w:id="143" w:name="_Toc362849945"/>
      <w:bookmarkStart w:id="144" w:name="_Toc413997998"/>
      <w:bookmarkStart w:id="145" w:name="_Toc418147921"/>
      <w:bookmarkStart w:id="146" w:name="_Toc427322057"/>
      <w:bookmarkStart w:id="147" w:name="_Toc430086365"/>
      <w:bookmarkStart w:id="148" w:name="_Toc431384279"/>
      <w:bookmarkStart w:id="149" w:name="_Toc431883576"/>
      <w:bookmarkStart w:id="150" w:name="_Toc432423824"/>
      <w:bookmarkStart w:id="151" w:name="_Toc434310394"/>
      <w:bookmarkStart w:id="152" w:name="_Toc454456001"/>
      <w:bookmarkStart w:id="153" w:name="_Toc456341812"/>
      <w:bookmarkStart w:id="154" w:name="_Toc457201268"/>
      <w:bookmarkStart w:id="155" w:name="_Toc457378250"/>
      <w:bookmarkStart w:id="156" w:name="_Toc459289931"/>
      <w:bookmarkStart w:id="157" w:name="_Toc459723690"/>
      <w:bookmarkStart w:id="158" w:name="_Toc459727568"/>
      <w:bookmarkStart w:id="159" w:name="_Toc460309929"/>
      <w:bookmarkStart w:id="160" w:name="_Toc462817089"/>
      <w:bookmarkStart w:id="161" w:name="_Toc482346306"/>
      <w:bookmarkStart w:id="162" w:name="_Toc505334059"/>
      <w:bookmarkStart w:id="163" w:name="_Toc521412503"/>
      <w:bookmarkStart w:id="164" w:name="_Toc521937705"/>
      <w:bookmarkStart w:id="165" w:name="_Toc523471335"/>
      <w:bookmarkStart w:id="166" w:name="_Toc524939749"/>
      <w:bookmarkStart w:id="167" w:name="_Toc527386528"/>
      <w:bookmarkStart w:id="168" w:name="_Toc527708950"/>
      <w:bookmarkStart w:id="169" w:name="_Toc528242830"/>
      <w:bookmarkStart w:id="170" w:name="_Toc533844808"/>
      <w:bookmarkStart w:id="171" w:name="_Toc1732536"/>
      <w:bookmarkStart w:id="172" w:name="_Toc3203128"/>
      <w:bookmarkStart w:id="173" w:name="_Toc3881140"/>
      <w:bookmarkStart w:id="174" w:name="_Toc5036152"/>
      <w:bookmarkStart w:id="175" w:name="_Toc5974889"/>
      <w:bookmarkStart w:id="176" w:name="_Toc7000923"/>
      <w:bookmarkStart w:id="177" w:name="_Toc8915989"/>
      <w:bookmarkStart w:id="178" w:name="_Toc986227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925604">
        <w:rPr>
          <w:rFonts w:ascii="Times New Roman" w:hAnsi="Times New Roman" w:cs="Times New Roman"/>
          <w:sz w:val="26"/>
          <w:szCs w:val="26"/>
        </w:rPr>
        <w:t>Мероприятия по обращению с отходами производства и потребления</w:t>
      </w:r>
      <w:bookmarkEnd w:id="134"/>
      <w:bookmarkEnd w:id="135"/>
      <w:bookmarkEnd w:id="136"/>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 xml:space="preserve">На проектируемых объектах предусматривается временное накопление отходов производства и потребления на площадке строительства в специально отведенных для этого местах. </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При организации системы временного хранения и накопления отходов соблюдаются следующие условия:</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осуществляется раздельный сбор образующихся отходов по их видам, классам опасности;</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lastRenderedPageBreak/>
        <w:t>площадка накопления отходов может располагаться не ближе 25 м от места работ в соответствии с санитарными нормами;</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выполняется жесткий контроль над наполняемостью контейнеров и периодичностью вывоза (передачи) отходов;</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все работы, связанные с загрузкой, транспортировкой отходов максимально механизированы и герметизированы;</w:t>
      </w:r>
    </w:p>
    <w:p w:rsidR="00925604" w:rsidRPr="00925604" w:rsidRDefault="00925604" w:rsidP="00753B8A">
      <w:pPr>
        <w:pStyle w:val="a0"/>
        <w:numPr>
          <w:ilvl w:val="0"/>
          <w:numId w:val="21"/>
        </w:numPr>
        <w:tabs>
          <w:tab w:val="clear" w:pos="1038"/>
          <w:tab w:val="num" w:pos="1134"/>
        </w:tabs>
        <w:contextualSpacing/>
        <w:rPr>
          <w:rFonts w:ascii="Times New Roman" w:hAnsi="Times New Roman"/>
          <w:sz w:val="26"/>
          <w:szCs w:val="26"/>
        </w:rPr>
      </w:pPr>
      <w:r w:rsidRPr="00925604">
        <w:rPr>
          <w:rFonts w:ascii="Times New Roman" w:hAnsi="Times New Roman"/>
          <w:sz w:val="26"/>
          <w:szCs w:val="26"/>
        </w:rPr>
        <w:t>транспортировка выполняется специально оборудованным транспортом, исключающим возможность потерь.</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Часть отходов вывозится по мере накопления, часть – одновременно с ликвидацией объектов строительства организацией-приемщиком отходов. Отходы не подлежат захоронению на площадке рекультивации.</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На площадке производства работ должно предусматриваться осуществление раздельного сбора и накопления образующихся отходов в процессе выполнения работ и жизнедеятельности рабочего персонала. Ответственность за образуемые отходы лежит на подрядной организации.</w:t>
      </w:r>
    </w:p>
    <w:p w:rsidR="00925604" w:rsidRPr="00925604" w:rsidRDefault="00925604" w:rsidP="00925604">
      <w:pPr>
        <w:pStyle w:val="af8"/>
        <w:rPr>
          <w:rFonts w:ascii="Times New Roman" w:hAnsi="Times New Roman"/>
          <w:sz w:val="26"/>
          <w:szCs w:val="26"/>
        </w:rPr>
      </w:pPr>
      <w:r w:rsidRPr="00925604">
        <w:rPr>
          <w:rFonts w:ascii="Times New Roman" w:hAnsi="Times New Roman"/>
          <w:sz w:val="26"/>
          <w:szCs w:val="26"/>
        </w:rPr>
        <w:t xml:space="preserve">Отрицательное воздействие на окружающую среду отходов в процессе рекультивации может возникнуть только при аварийных ситуациях на технических и транспортных средствах. </w:t>
      </w:r>
    </w:p>
    <w:p w:rsidR="00925604" w:rsidRPr="00AE6E08" w:rsidRDefault="00925604" w:rsidP="00925604">
      <w:pPr>
        <w:pStyle w:val="af8"/>
        <w:rPr>
          <w:rFonts w:ascii="Times New Roman" w:hAnsi="Times New Roman"/>
          <w:sz w:val="26"/>
          <w:szCs w:val="26"/>
        </w:rPr>
      </w:pPr>
      <w:r w:rsidRPr="00925604">
        <w:rPr>
          <w:rFonts w:ascii="Times New Roman" w:hAnsi="Times New Roman"/>
          <w:sz w:val="26"/>
          <w:szCs w:val="26"/>
        </w:rPr>
        <w:t xml:space="preserve">Ликвидация последствий таких аварий, в том числе утилизация образуемых отходов производится строительной организацией в установленном порядке, который предусматривает кратковременное размещение аварийных производственных отходов в герметичных контейнерах на оборудованных площадках и утилизацию/обезвреживание этих отходов путем передачи </w:t>
      </w:r>
      <w:r w:rsidRPr="00AE6E08">
        <w:rPr>
          <w:rFonts w:ascii="Times New Roman" w:hAnsi="Times New Roman"/>
          <w:sz w:val="26"/>
          <w:szCs w:val="26"/>
        </w:rPr>
        <w:t>специализированным организациям.</w:t>
      </w:r>
    </w:p>
    <w:p w:rsidR="004846ED" w:rsidRPr="00AE6E08" w:rsidRDefault="004846ED" w:rsidP="00384D35">
      <w:pPr>
        <w:pStyle w:val="af8"/>
        <w:tabs>
          <w:tab w:val="left" w:pos="1125"/>
        </w:tabs>
        <w:spacing w:before="0"/>
        <w:ind w:firstLine="709"/>
        <w:rPr>
          <w:rFonts w:ascii="Times New Roman" w:hAnsi="Times New Roman"/>
          <w:sz w:val="26"/>
          <w:szCs w:val="26"/>
        </w:rPr>
      </w:pPr>
    </w:p>
    <w:p w:rsidR="00234675" w:rsidRPr="00AE6E08" w:rsidRDefault="00234675" w:rsidP="00384D35">
      <w:pPr>
        <w:pStyle w:val="af8"/>
        <w:tabs>
          <w:tab w:val="left" w:pos="1125"/>
        </w:tabs>
        <w:spacing w:before="0"/>
        <w:ind w:firstLine="709"/>
        <w:rPr>
          <w:rFonts w:ascii="Times New Roman" w:hAnsi="Times New Roman"/>
          <w:b/>
          <w:sz w:val="26"/>
          <w:szCs w:val="26"/>
          <w:u w:val="single"/>
        </w:rPr>
      </w:pPr>
      <w:bookmarkStart w:id="179" w:name="_Toc521412504"/>
      <w:bookmarkStart w:id="180" w:name="_Toc521937706"/>
      <w:bookmarkStart w:id="181" w:name="_Toc523471336"/>
      <w:bookmarkStart w:id="182" w:name="_Toc524939750"/>
      <w:bookmarkStart w:id="183" w:name="_Toc527386529"/>
      <w:bookmarkStart w:id="184" w:name="_Toc527708951"/>
      <w:bookmarkStart w:id="185" w:name="_Toc528242831"/>
      <w:bookmarkStart w:id="186" w:name="_Toc533844809"/>
      <w:bookmarkStart w:id="187" w:name="_Toc1732537"/>
      <w:bookmarkStart w:id="188" w:name="_Toc3203129"/>
      <w:bookmarkStart w:id="189" w:name="_Toc3881141"/>
      <w:bookmarkStart w:id="190" w:name="_Toc5036153"/>
      <w:bookmarkStart w:id="191" w:name="_Toc5974890"/>
      <w:bookmarkStart w:id="192" w:name="_Toc7000924"/>
      <w:bookmarkStart w:id="193" w:name="_Toc8915990"/>
      <w:bookmarkStart w:id="194" w:name="_Toc986227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AE6E08">
        <w:rPr>
          <w:rFonts w:ascii="Times New Roman" w:hAnsi="Times New Roman"/>
          <w:b/>
          <w:sz w:val="26"/>
          <w:szCs w:val="26"/>
          <w:u w:val="single"/>
        </w:rPr>
        <w:t>Мероприятия по рациональному использованию общераспространенных полезных ископаемых, используемых в строительстве</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90510A" w:rsidRPr="00AE6E08" w:rsidRDefault="0090510A" w:rsidP="0090510A">
      <w:pPr>
        <w:pStyle w:val="af8"/>
        <w:rPr>
          <w:rFonts w:ascii="Times New Roman" w:hAnsi="Times New Roman"/>
          <w:sz w:val="26"/>
          <w:szCs w:val="26"/>
        </w:rPr>
      </w:pPr>
      <w:bookmarkStart w:id="195" w:name="_Toc229384290"/>
      <w:bookmarkStart w:id="196" w:name="_Toc230070709"/>
      <w:bookmarkStart w:id="197" w:name="_Toc231634996"/>
      <w:bookmarkStart w:id="198" w:name="_Toc232219738"/>
      <w:bookmarkStart w:id="199" w:name="_Toc238879848"/>
      <w:bookmarkStart w:id="200" w:name="_Toc249240354"/>
      <w:bookmarkStart w:id="201" w:name="_Toc297724265"/>
      <w:bookmarkStart w:id="202" w:name="_Toc303262758"/>
      <w:bookmarkStart w:id="203" w:name="_Toc305144954"/>
      <w:bookmarkStart w:id="204" w:name="_Toc337131320"/>
      <w:bookmarkStart w:id="205" w:name="_Toc337474980"/>
      <w:bookmarkStart w:id="206" w:name="_Toc338231904"/>
      <w:bookmarkStart w:id="207" w:name="_Toc385839276"/>
      <w:bookmarkStart w:id="208" w:name="_Toc413219612"/>
      <w:bookmarkStart w:id="209" w:name="_Toc415556068"/>
      <w:bookmarkStart w:id="210" w:name="_Toc434310396"/>
      <w:bookmarkStart w:id="211" w:name="_Toc454456003"/>
      <w:bookmarkStart w:id="212" w:name="_Toc456341814"/>
      <w:bookmarkStart w:id="213" w:name="_Toc457201270"/>
      <w:bookmarkStart w:id="214" w:name="_Toc457378252"/>
      <w:bookmarkStart w:id="215" w:name="_Toc459289933"/>
      <w:bookmarkStart w:id="216" w:name="_Toc459723692"/>
      <w:bookmarkStart w:id="217" w:name="_Toc459727570"/>
      <w:bookmarkStart w:id="218" w:name="_Toc460309931"/>
      <w:bookmarkStart w:id="219" w:name="_Toc462817091"/>
      <w:bookmarkStart w:id="220" w:name="_Toc482346308"/>
      <w:bookmarkStart w:id="221" w:name="_Toc505334061"/>
      <w:bookmarkStart w:id="222" w:name="_Toc521412505"/>
      <w:bookmarkStart w:id="223" w:name="_Toc521937707"/>
      <w:bookmarkStart w:id="224" w:name="_Toc523471337"/>
      <w:bookmarkStart w:id="225" w:name="_Toc524939751"/>
      <w:bookmarkStart w:id="226" w:name="_Toc527386530"/>
      <w:bookmarkStart w:id="227" w:name="_Toc527708952"/>
      <w:bookmarkStart w:id="228" w:name="_Toc528242832"/>
      <w:bookmarkStart w:id="229" w:name="_Toc533844810"/>
      <w:bookmarkStart w:id="230" w:name="_Toc1732538"/>
      <w:bookmarkStart w:id="231" w:name="_Toc3203130"/>
      <w:bookmarkStart w:id="232" w:name="_Toc3881142"/>
      <w:bookmarkStart w:id="233" w:name="_Toc5036154"/>
      <w:bookmarkStart w:id="234" w:name="_Toc5974891"/>
      <w:bookmarkStart w:id="235" w:name="_Toc7000925"/>
      <w:bookmarkStart w:id="236" w:name="_Toc8915991"/>
      <w:bookmarkStart w:id="237" w:name="_Toc9862273"/>
      <w:r w:rsidRPr="00AE6E08">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90510A" w:rsidRPr="00AE6E08" w:rsidRDefault="0090510A" w:rsidP="0090510A">
      <w:pPr>
        <w:pStyle w:val="af8"/>
        <w:rPr>
          <w:rFonts w:ascii="Times New Roman" w:hAnsi="Times New Roman"/>
          <w:sz w:val="26"/>
          <w:szCs w:val="26"/>
        </w:rPr>
      </w:pPr>
      <w:r w:rsidRPr="00AE6E08">
        <w:rPr>
          <w:rFonts w:ascii="Times New Roman" w:hAnsi="Times New Roman"/>
          <w:sz w:val="26"/>
          <w:szCs w:val="26"/>
        </w:rPr>
        <w:t>Разработка новых карьеров песка проектной документацией не предусматривается.</w:t>
      </w:r>
    </w:p>
    <w:p w:rsidR="000B5771" w:rsidRPr="00AE6E08" w:rsidRDefault="000B5771" w:rsidP="00384D35">
      <w:pPr>
        <w:pStyle w:val="20"/>
        <w:numPr>
          <w:ilvl w:val="0"/>
          <w:numId w:val="0"/>
        </w:numPr>
        <w:suppressAutoHyphens w:val="0"/>
        <w:autoSpaceDE/>
        <w:ind w:left="576" w:hanging="576"/>
        <w:rPr>
          <w:rFonts w:ascii="Times New Roman" w:hAnsi="Times New Roman" w:cs="Times New Roman"/>
          <w:sz w:val="26"/>
          <w:szCs w:val="26"/>
        </w:rPr>
      </w:pPr>
    </w:p>
    <w:p w:rsidR="00234675" w:rsidRPr="00AE6E08" w:rsidRDefault="00234675" w:rsidP="00384D35">
      <w:pPr>
        <w:pStyle w:val="af8"/>
        <w:tabs>
          <w:tab w:val="left" w:pos="1125"/>
        </w:tabs>
        <w:spacing w:before="0"/>
        <w:ind w:firstLine="709"/>
        <w:rPr>
          <w:rFonts w:ascii="Times New Roman" w:hAnsi="Times New Roman"/>
          <w:b/>
          <w:sz w:val="26"/>
          <w:szCs w:val="26"/>
          <w:u w:val="single"/>
        </w:rPr>
      </w:pPr>
      <w:bookmarkStart w:id="238" w:name="_Toc229384292"/>
      <w:bookmarkStart w:id="239" w:name="_Toc230070711"/>
      <w:bookmarkStart w:id="240" w:name="_Toc231634998"/>
      <w:bookmarkStart w:id="241" w:name="_Toc232219740"/>
      <w:bookmarkStart w:id="242" w:name="_Toc238879850"/>
      <w:bookmarkStart w:id="243" w:name="_Toc249240356"/>
      <w:bookmarkStart w:id="244" w:name="_Toc297724267"/>
      <w:bookmarkStart w:id="245" w:name="_Toc303262760"/>
      <w:bookmarkStart w:id="246" w:name="_Toc305144956"/>
      <w:bookmarkStart w:id="247" w:name="_Toc337131322"/>
      <w:bookmarkStart w:id="248" w:name="_Toc337474982"/>
      <w:bookmarkStart w:id="249" w:name="_Toc338231906"/>
      <w:bookmarkStart w:id="250" w:name="_Toc385839278"/>
      <w:bookmarkStart w:id="251" w:name="_Toc413219614"/>
      <w:bookmarkStart w:id="252" w:name="_Toc415556070"/>
      <w:bookmarkStart w:id="253" w:name="_Toc434310398"/>
      <w:bookmarkStart w:id="254" w:name="_Toc454456005"/>
      <w:bookmarkStart w:id="255" w:name="_Toc456341816"/>
      <w:bookmarkStart w:id="256" w:name="_Toc457201272"/>
      <w:bookmarkStart w:id="257" w:name="_Toc457378254"/>
      <w:bookmarkStart w:id="258" w:name="_Toc459289935"/>
      <w:bookmarkStart w:id="259" w:name="_Toc459723694"/>
      <w:bookmarkStart w:id="260" w:name="_Toc459727572"/>
      <w:bookmarkStart w:id="261" w:name="_Toc460309933"/>
      <w:bookmarkStart w:id="262" w:name="_Toc462817093"/>
      <w:bookmarkStart w:id="263" w:name="_Toc482346310"/>
      <w:bookmarkStart w:id="264" w:name="_Toc505334063"/>
      <w:bookmarkStart w:id="265" w:name="_Toc521412507"/>
      <w:bookmarkStart w:id="266" w:name="_Toc521937709"/>
      <w:bookmarkStart w:id="267" w:name="_Toc523471339"/>
      <w:bookmarkStart w:id="268" w:name="_Toc524939753"/>
      <w:bookmarkStart w:id="269" w:name="_Toc527386532"/>
      <w:bookmarkStart w:id="270" w:name="_Toc527708954"/>
      <w:bookmarkStart w:id="271" w:name="_Toc528242834"/>
      <w:bookmarkStart w:id="272" w:name="_Toc533844812"/>
      <w:bookmarkStart w:id="273" w:name="_Toc1732540"/>
      <w:bookmarkStart w:id="274" w:name="_Toc3203132"/>
      <w:bookmarkStart w:id="275" w:name="_Toc3881144"/>
      <w:bookmarkStart w:id="276" w:name="_Toc5036156"/>
      <w:bookmarkStart w:id="277" w:name="_Toc5974893"/>
      <w:bookmarkStart w:id="278" w:name="_Toc7000927"/>
      <w:bookmarkStart w:id="279" w:name="_Toc8915993"/>
      <w:bookmarkStart w:id="280" w:name="_Toc9862275"/>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AE6E08">
        <w:rPr>
          <w:rFonts w:ascii="Times New Roman" w:hAnsi="Times New Roman"/>
          <w:b/>
          <w:sz w:val="26"/>
          <w:szCs w:val="26"/>
          <w:u w:val="single"/>
        </w:rPr>
        <w:t>Мероприятия по охране объектов растительного и животного мира и среды их обитания</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90510A" w:rsidRPr="00AE6E08" w:rsidRDefault="0090510A" w:rsidP="0090510A">
      <w:pPr>
        <w:spacing w:before="120"/>
        <w:ind w:firstLine="720"/>
        <w:jc w:val="both"/>
        <w:rPr>
          <w:bCs/>
          <w:color w:val="000000" w:themeColor="text1"/>
          <w:sz w:val="26"/>
          <w:szCs w:val="26"/>
        </w:rPr>
      </w:pPr>
      <w:r w:rsidRPr="00AE6E08">
        <w:rPr>
          <w:bCs/>
          <w:color w:val="000000" w:themeColor="text1"/>
          <w:sz w:val="26"/>
          <w:szCs w:val="26"/>
        </w:rPr>
        <w:t>Для обеспечения рационального использования и охраны почвенно-растительного слоя проектной документацией предусмотрено:</w:t>
      </w:r>
    </w:p>
    <w:p w:rsidR="0090510A" w:rsidRPr="00AE6E08" w:rsidRDefault="0090510A" w:rsidP="0090510A">
      <w:pPr>
        <w:numPr>
          <w:ilvl w:val="0"/>
          <w:numId w:val="4"/>
        </w:numPr>
        <w:tabs>
          <w:tab w:val="left" w:pos="1038"/>
        </w:tabs>
        <w:suppressAutoHyphens w:val="0"/>
        <w:jc w:val="both"/>
        <w:rPr>
          <w:color w:val="000000" w:themeColor="text1"/>
          <w:sz w:val="26"/>
          <w:szCs w:val="26"/>
          <w:lang w:eastAsia="ja-JP"/>
        </w:rPr>
      </w:pPr>
      <w:r w:rsidRPr="00AE6E08">
        <w:rPr>
          <w:color w:val="000000" w:themeColor="text1"/>
          <w:sz w:val="26"/>
          <w:szCs w:val="26"/>
          <w:lang w:eastAsia="ja-JP"/>
        </w:rPr>
        <w:t>последовательная рекультивация нарушенных земель по мере выполнения работ;</w:t>
      </w:r>
    </w:p>
    <w:p w:rsidR="0090510A" w:rsidRPr="00AE6E08" w:rsidRDefault="0090510A" w:rsidP="0090510A">
      <w:pPr>
        <w:numPr>
          <w:ilvl w:val="0"/>
          <w:numId w:val="4"/>
        </w:numPr>
        <w:tabs>
          <w:tab w:val="left" w:pos="1038"/>
        </w:tabs>
        <w:suppressAutoHyphens w:val="0"/>
        <w:jc w:val="both"/>
        <w:rPr>
          <w:color w:val="000000" w:themeColor="text1"/>
          <w:sz w:val="26"/>
          <w:szCs w:val="26"/>
          <w:lang w:eastAsia="ja-JP"/>
        </w:rPr>
      </w:pPr>
      <w:r w:rsidRPr="00AE6E08">
        <w:rPr>
          <w:color w:val="000000" w:themeColor="text1"/>
          <w:sz w:val="26"/>
          <w:szCs w:val="26"/>
          <w:lang w:eastAsia="ja-JP"/>
        </w:rPr>
        <w:t>защита почвы во время строительства от ветровой и водной эрозии путем трамбовки и планировки грунта при засыпке траншей;</w:t>
      </w:r>
    </w:p>
    <w:p w:rsidR="0090510A" w:rsidRPr="00AE6E08" w:rsidRDefault="0090510A" w:rsidP="0090510A">
      <w:pPr>
        <w:numPr>
          <w:ilvl w:val="0"/>
          <w:numId w:val="4"/>
        </w:numPr>
        <w:tabs>
          <w:tab w:val="left" w:pos="1038"/>
        </w:tabs>
        <w:suppressAutoHyphens w:val="0"/>
        <w:jc w:val="both"/>
        <w:rPr>
          <w:color w:val="000000" w:themeColor="text1"/>
          <w:sz w:val="26"/>
          <w:szCs w:val="26"/>
          <w:lang w:eastAsia="ja-JP"/>
        </w:rPr>
      </w:pPr>
      <w:r w:rsidRPr="00AE6E08">
        <w:rPr>
          <w:color w:val="000000" w:themeColor="text1"/>
          <w:sz w:val="26"/>
          <w:szCs w:val="26"/>
          <w:lang w:eastAsia="ja-JP"/>
        </w:rPr>
        <w:t xml:space="preserve">жесткий </w:t>
      </w:r>
      <w:proofErr w:type="gramStart"/>
      <w:r w:rsidRPr="00AE6E08">
        <w:rPr>
          <w:color w:val="000000" w:themeColor="text1"/>
          <w:sz w:val="26"/>
          <w:szCs w:val="26"/>
          <w:lang w:eastAsia="ja-JP"/>
        </w:rPr>
        <w:t>контроль за</w:t>
      </w:r>
      <w:proofErr w:type="gramEnd"/>
      <w:r w:rsidRPr="00AE6E08">
        <w:rPr>
          <w:color w:val="000000" w:themeColor="text1"/>
          <w:sz w:val="26"/>
          <w:szCs w:val="26"/>
          <w:lang w:eastAsia="ja-JP"/>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90510A" w:rsidRPr="00AE6E08" w:rsidRDefault="0090510A" w:rsidP="0090510A">
      <w:pPr>
        <w:numPr>
          <w:ilvl w:val="0"/>
          <w:numId w:val="4"/>
        </w:numPr>
        <w:tabs>
          <w:tab w:val="left" w:pos="1038"/>
        </w:tabs>
        <w:suppressAutoHyphens w:val="0"/>
        <w:jc w:val="both"/>
        <w:rPr>
          <w:color w:val="000000" w:themeColor="text1"/>
          <w:sz w:val="26"/>
          <w:szCs w:val="26"/>
          <w:lang w:eastAsia="ja-JP"/>
        </w:rPr>
      </w:pPr>
      <w:r w:rsidRPr="00AE6E08">
        <w:rPr>
          <w:color w:val="000000" w:themeColor="text1"/>
          <w:sz w:val="26"/>
          <w:szCs w:val="26"/>
          <w:lang w:eastAsia="ja-JP"/>
        </w:rPr>
        <w:lastRenderedPageBreak/>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90510A" w:rsidRPr="00AE6E08" w:rsidRDefault="0090510A" w:rsidP="0090510A">
      <w:pPr>
        <w:pStyle w:val="af8"/>
        <w:rPr>
          <w:rFonts w:ascii="Times New Roman" w:hAnsi="Times New Roman"/>
          <w:bCs w:val="0"/>
          <w:color w:val="000000" w:themeColor="text1"/>
          <w:sz w:val="26"/>
          <w:szCs w:val="26"/>
        </w:rPr>
      </w:pPr>
      <w:r w:rsidRPr="00AE6E08">
        <w:rPr>
          <w:rFonts w:ascii="Times New Roman" w:hAnsi="Times New Roman"/>
          <w:bCs w:val="0"/>
          <w:color w:val="000000" w:themeColor="text1"/>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90510A" w:rsidRPr="00AE6E08" w:rsidRDefault="0090510A" w:rsidP="0090510A">
      <w:pPr>
        <w:spacing w:before="120"/>
        <w:ind w:firstLine="720"/>
        <w:jc w:val="both"/>
        <w:rPr>
          <w:bCs/>
          <w:color w:val="000000" w:themeColor="text1"/>
          <w:sz w:val="26"/>
          <w:szCs w:val="26"/>
        </w:rPr>
      </w:pPr>
      <w:r w:rsidRPr="00AE6E08">
        <w:rPr>
          <w:bCs/>
          <w:color w:val="000000" w:themeColor="text1"/>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AE6E08">
        <w:rPr>
          <w:bCs/>
          <w:color w:val="000000" w:themeColor="text1"/>
          <w:sz w:val="26"/>
          <w:szCs w:val="26"/>
        </w:rPr>
        <w:t>исходному</w:t>
      </w:r>
      <w:proofErr w:type="gramEnd"/>
      <w:r w:rsidRPr="00AE6E08">
        <w:rPr>
          <w:bCs/>
          <w:color w:val="000000" w:themeColor="text1"/>
          <w:sz w:val="26"/>
          <w:szCs w:val="26"/>
        </w:rPr>
        <w:t>) состояния.</w:t>
      </w:r>
    </w:p>
    <w:p w:rsidR="0090510A" w:rsidRPr="00AE6E08" w:rsidRDefault="0090510A" w:rsidP="0090510A">
      <w:pPr>
        <w:spacing w:before="120"/>
        <w:ind w:firstLine="720"/>
        <w:jc w:val="both"/>
        <w:rPr>
          <w:bCs/>
          <w:color w:val="000000" w:themeColor="text1"/>
          <w:sz w:val="26"/>
          <w:szCs w:val="26"/>
        </w:rPr>
      </w:pPr>
      <w:r w:rsidRPr="00AE6E08">
        <w:rPr>
          <w:bCs/>
          <w:color w:val="000000" w:themeColor="text1"/>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90510A" w:rsidRPr="00AE6E08" w:rsidRDefault="0090510A" w:rsidP="0090510A">
      <w:pPr>
        <w:numPr>
          <w:ilvl w:val="0"/>
          <w:numId w:val="4"/>
        </w:numPr>
        <w:tabs>
          <w:tab w:val="left" w:pos="1038"/>
        </w:tabs>
        <w:suppressAutoHyphens w:val="0"/>
        <w:jc w:val="both"/>
        <w:rPr>
          <w:color w:val="000000" w:themeColor="text1"/>
          <w:sz w:val="26"/>
          <w:szCs w:val="26"/>
          <w:lang w:eastAsia="ja-JP"/>
        </w:rPr>
      </w:pPr>
      <w:proofErr w:type="gramStart"/>
      <w:r w:rsidRPr="00AE6E08">
        <w:rPr>
          <w:color w:val="000000" w:themeColor="text1"/>
          <w:sz w:val="26"/>
          <w:szCs w:val="26"/>
          <w:lang w:eastAsia="ja-JP"/>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roofErr w:type="gramEnd"/>
    </w:p>
    <w:p w:rsidR="0090510A" w:rsidRPr="00AE6E08" w:rsidRDefault="0090510A" w:rsidP="0090510A">
      <w:pPr>
        <w:numPr>
          <w:ilvl w:val="0"/>
          <w:numId w:val="4"/>
        </w:numPr>
        <w:tabs>
          <w:tab w:val="left" w:pos="1038"/>
        </w:tabs>
        <w:suppressAutoHyphens w:val="0"/>
        <w:jc w:val="both"/>
        <w:rPr>
          <w:color w:val="000000" w:themeColor="text1"/>
          <w:sz w:val="26"/>
          <w:szCs w:val="26"/>
          <w:lang w:eastAsia="ja-JP"/>
        </w:rPr>
      </w:pPr>
      <w:r w:rsidRPr="00AE6E08">
        <w:rPr>
          <w:color w:val="000000" w:themeColor="text1"/>
          <w:sz w:val="26"/>
          <w:szCs w:val="26"/>
          <w:lang w:eastAsia="ja-JP"/>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90510A" w:rsidRPr="00AE6E08" w:rsidRDefault="0090510A" w:rsidP="0090510A">
      <w:pPr>
        <w:numPr>
          <w:ilvl w:val="0"/>
          <w:numId w:val="4"/>
        </w:numPr>
        <w:tabs>
          <w:tab w:val="left" w:pos="1038"/>
        </w:tabs>
        <w:suppressAutoHyphens w:val="0"/>
        <w:jc w:val="both"/>
        <w:rPr>
          <w:color w:val="000000" w:themeColor="text1"/>
          <w:sz w:val="26"/>
          <w:szCs w:val="26"/>
          <w:lang w:eastAsia="ja-JP"/>
        </w:rPr>
      </w:pPr>
      <w:r w:rsidRPr="00AE6E08">
        <w:rPr>
          <w:color w:val="000000" w:themeColor="text1"/>
          <w:sz w:val="26"/>
          <w:szCs w:val="26"/>
          <w:lang w:eastAsia="ja-JP"/>
        </w:rPr>
        <w:t>бросать горящие спички, окурки и горячую золу из курительных трубок;</w:t>
      </w:r>
    </w:p>
    <w:p w:rsidR="0090510A" w:rsidRPr="00AE6E08" w:rsidRDefault="0090510A" w:rsidP="0090510A">
      <w:pPr>
        <w:numPr>
          <w:ilvl w:val="0"/>
          <w:numId w:val="4"/>
        </w:numPr>
        <w:tabs>
          <w:tab w:val="left" w:pos="1038"/>
        </w:tabs>
        <w:suppressAutoHyphens w:val="0"/>
        <w:jc w:val="both"/>
        <w:rPr>
          <w:color w:val="000000" w:themeColor="text1"/>
          <w:sz w:val="26"/>
          <w:szCs w:val="26"/>
          <w:lang w:eastAsia="ja-JP"/>
        </w:rPr>
      </w:pPr>
      <w:r w:rsidRPr="00AE6E08">
        <w:rPr>
          <w:color w:val="000000" w:themeColor="text1"/>
          <w:sz w:val="26"/>
          <w:szCs w:val="26"/>
          <w:lang w:eastAsia="ja-JP"/>
        </w:rPr>
        <w:t xml:space="preserve">оставлять </w:t>
      </w:r>
      <w:proofErr w:type="gramStart"/>
      <w:r w:rsidRPr="00AE6E08">
        <w:rPr>
          <w:color w:val="000000" w:themeColor="text1"/>
          <w:sz w:val="26"/>
          <w:szCs w:val="26"/>
          <w:lang w:eastAsia="ja-JP"/>
        </w:rPr>
        <w:t>промасленные</w:t>
      </w:r>
      <w:proofErr w:type="gramEnd"/>
      <w:r w:rsidRPr="00AE6E08">
        <w:rPr>
          <w:color w:val="000000" w:themeColor="text1"/>
          <w:sz w:val="26"/>
          <w:szCs w:val="26"/>
          <w:lang w:eastAsia="ja-JP"/>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90510A" w:rsidRPr="00AE6E08" w:rsidRDefault="0090510A" w:rsidP="0090510A">
      <w:pPr>
        <w:spacing w:before="120"/>
        <w:ind w:firstLine="720"/>
        <w:jc w:val="both"/>
        <w:rPr>
          <w:color w:val="000000" w:themeColor="text1"/>
          <w:sz w:val="26"/>
          <w:szCs w:val="26"/>
          <w:lang w:eastAsia="ja-JP"/>
        </w:rPr>
      </w:pPr>
      <w:r w:rsidRPr="00AE6E08">
        <w:rPr>
          <w:color w:val="000000" w:themeColor="text1"/>
          <w:sz w:val="26"/>
          <w:szCs w:val="26"/>
          <w:lang w:eastAsia="ja-JP"/>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90510A" w:rsidRDefault="0090510A" w:rsidP="0090510A">
      <w:pPr>
        <w:spacing w:before="120"/>
        <w:ind w:firstLine="720"/>
        <w:jc w:val="both"/>
        <w:rPr>
          <w:bCs/>
          <w:color w:val="000000" w:themeColor="text1"/>
          <w:szCs w:val="20"/>
        </w:rPr>
      </w:pPr>
    </w:p>
    <w:bookmarkEnd w:id="124"/>
    <w:bookmarkEnd w:id="125"/>
    <w:bookmarkEnd w:id="126"/>
    <w:bookmarkEnd w:id="127"/>
    <w:bookmarkEnd w:id="128"/>
    <w:bookmarkEnd w:id="129"/>
    <w:bookmarkEnd w:id="130"/>
    <w:bookmarkEnd w:id="131"/>
    <w:bookmarkEnd w:id="132"/>
    <w:bookmarkEnd w:id="133"/>
    <w:p w:rsidR="00961BF4" w:rsidRPr="004C0A6D" w:rsidRDefault="00961BF4" w:rsidP="00961BF4">
      <w:pPr>
        <w:pStyle w:val="1"/>
        <w:rPr>
          <w:sz w:val="26"/>
          <w:szCs w:val="26"/>
        </w:rPr>
      </w:pPr>
      <w:r w:rsidRPr="004C0A6D">
        <w:rPr>
          <w:sz w:val="26"/>
          <w:szCs w:val="26"/>
          <w:shd w:val="clear" w:color="auto" w:fill="FFFFFF"/>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61BF4" w:rsidRPr="004C0A6D" w:rsidRDefault="00961BF4" w:rsidP="00961BF4">
      <w:pPr>
        <w:pStyle w:val="af8"/>
        <w:tabs>
          <w:tab w:val="left" w:pos="1125"/>
        </w:tabs>
        <w:spacing w:before="0"/>
        <w:ind w:firstLine="709"/>
        <w:rPr>
          <w:rFonts w:ascii="Times New Roman" w:hAnsi="Times New Roman"/>
          <w:b/>
          <w:sz w:val="26"/>
          <w:szCs w:val="26"/>
          <w:u w:val="single"/>
        </w:rPr>
      </w:pPr>
    </w:p>
    <w:p w:rsidR="0090510A" w:rsidRPr="00AE6E08" w:rsidRDefault="0090510A" w:rsidP="0090510A">
      <w:pPr>
        <w:pStyle w:val="afffa"/>
        <w:rPr>
          <w:rFonts w:ascii="Times New Roman" w:hAnsi="Times New Roman"/>
          <w:sz w:val="26"/>
          <w:szCs w:val="26"/>
        </w:rPr>
      </w:pPr>
      <w:r w:rsidRPr="00AE6E08">
        <w:rPr>
          <w:rFonts w:ascii="Times New Roman" w:hAnsi="Times New Roman"/>
          <w:sz w:val="26"/>
          <w:szCs w:val="26"/>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3.10.</w:t>
      </w:r>
    </w:p>
    <w:p w:rsidR="0090510A" w:rsidRPr="00AE6E08" w:rsidRDefault="0090510A" w:rsidP="0090510A">
      <w:pPr>
        <w:pStyle w:val="aff6"/>
        <w:keepNext/>
        <w:outlineLvl w:val="2"/>
        <w:rPr>
          <w:rFonts w:ascii="Times New Roman" w:hAnsi="Times New Roman"/>
          <w:sz w:val="26"/>
          <w:szCs w:val="26"/>
        </w:rPr>
      </w:pPr>
      <w:r w:rsidRPr="00AE6E08">
        <w:rPr>
          <w:rFonts w:ascii="Times New Roman" w:hAnsi="Times New Roman"/>
          <w:sz w:val="26"/>
          <w:szCs w:val="26"/>
        </w:rPr>
        <w:lastRenderedPageBreak/>
        <w:t xml:space="preserve">Таблица </w:t>
      </w:r>
      <w:bookmarkStart w:id="281" w:name="таб315"/>
      <w:r w:rsidRPr="00AE6E08">
        <w:rPr>
          <w:rFonts w:ascii="Times New Roman" w:hAnsi="Times New Roman"/>
          <w:sz w:val="26"/>
          <w:szCs w:val="26"/>
        </w:rPr>
        <w:fldChar w:fldCharType="begin"/>
      </w:r>
      <w:r w:rsidRPr="00AE6E08">
        <w:rPr>
          <w:rFonts w:ascii="Times New Roman" w:hAnsi="Times New Roman"/>
          <w:sz w:val="26"/>
          <w:szCs w:val="26"/>
        </w:rPr>
        <w:instrText xml:space="preserve"> STYLEREF 1 \s </w:instrText>
      </w:r>
      <w:r w:rsidRPr="00AE6E08">
        <w:rPr>
          <w:rFonts w:ascii="Times New Roman" w:hAnsi="Times New Roman"/>
          <w:sz w:val="26"/>
          <w:szCs w:val="26"/>
        </w:rPr>
        <w:fldChar w:fldCharType="separate"/>
      </w:r>
      <w:r w:rsidRPr="00AE6E08">
        <w:rPr>
          <w:rFonts w:ascii="Times New Roman" w:hAnsi="Times New Roman"/>
          <w:noProof/>
          <w:sz w:val="26"/>
          <w:szCs w:val="26"/>
        </w:rPr>
        <w:t>3</w:t>
      </w:r>
      <w:r w:rsidRPr="00AE6E08">
        <w:rPr>
          <w:rFonts w:ascii="Times New Roman" w:hAnsi="Times New Roman"/>
          <w:sz w:val="26"/>
          <w:szCs w:val="26"/>
        </w:rPr>
        <w:fldChar w:fldCharType="end"/>
      </w:r>
      <w:r w:rsidRPr="00AE6E08">
        <w:rPr>
          <w:rFonts w:ascii="Times New Roman" w:hAnsi="Times New Roman"/>
          <w:sz w:val="26"/>
          <w:szCs w:val="26"/>
        </w:rPr>
        <w:t>.</w:t>
      </w:r>
      <w:r w:rsidRPr="00AE6E08">
        <w:rPr>
          <w:rFonts w:ascii="Times New Roman" w:hAnsi="Times New Roman"/>
          <w:sz w:val="26"/>
          <w:szCs w:val="26"/>
        </w:rPr>
        <w:fldChar w:fldCharType="begin"/>
      </w:r>
      <w:r w:rsidRPr="00AE6E08">
        <w:rPr>
          <w:rFonts w:ascii="Times New Roman" w:hAnsi="Times New Roman"/>
          <w:sz w:val="26"/>
          <w:szCs w:val="26"/>
        </w:rPr>
        <w:instrText xml:space="preserve"> SEQ Таблица \* ARABIC \s 1 </w:instrText>
      </w:r>
      <w:r w:rsidRPr="00AE6E08">
        <w:rPr>
          <w:rFonts w:ascii="Times New Roman" w:hAnsi="Times New Roman"/>
          <w:sz w:val="26"/>
          <w:szCs w:val="26"/>
        </w:rPr>
        <w:fldChar w:fldCharType="separate"/>
      </w:r>
      <w:r w:rsidRPr="00AE6E08">
        <w:rPr>
          <w:rFonts w:ascii="Times New Roman" w:hAnsi="Times New Roman"/>
          <w:noProof/>
          <w:sz w:val="26"/>
          <w:szCs w:val="26"/>
        </w:rPr>
        <w:t>10</w:t>
      </w:r>
      <w:r w:rsidRPr="00AE6E08">
        <w:rPr>
          <w:rFonts w:ascii="Times New Roman" w:hAnsi="Times New Roman"/>
          <w:noProof/>
          <w:sz w:val="26"/>
          <w:szCs w:val="26"/>
        </w:rPr>
        <w:fldChar w:fldCharType="end"/>
      </w:r>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90510A" w:rsidRPr="00AE6E08" w:rsidTr="0090510A">
        <w:trPr>
          <w:trHeight w:val="340"/>
          <w:tblHeader/>
        </w:trPr>
        <w:tc>
          <w:tcPr>
            <w:tcW w:w="1239" w:type="pct"/>
            <w:tcBorders>
              <w:top w:val="single" w:sz="4" w:space="0" w:color="auto"/>
              <w:left w:val="single" w:sz="4" w:space="0" w:color="auto"/>
              <w:bottom w:val="single" w:sz="4" w:space="0" w:color="auto"/>
              <w:right w:val="single" w:sz="4" w:space="0" w:color="auto"/>
            </w:tcBorders>
            <w:vAlign w:val="center"/>
            <w:hideMark/>
          </w:tcPr>
          <w:p w:rsidR="0090510A" w:rsidRPr="00AE6E08" w:rsidRDefault="0090510A" w:rsidP="0090510A">
            <w:pPr>
              <w:pStyle w:val="affc"/>
              <w:rPr>
                <w:rFonts w:ascii="Times New Roman" w:hAnsi="Times New Roman"/>
                <w:b w:val="0"/>
                <w:sz w:val="26"/>
                <w:szCs w:val="26"/>
              </w:rPr>
            </w:pPr>
            <w:r w:rsidRPr="00AE6E08">
              <w:rPr>
                <w:rFonts w:ascii="Times New Roman" w:hAnsi="Times New Roman"/>
                <w:b w:val="0"/>
                <w:sz w:val="26"/>
                <w:szCs w:val="26"/>
              </w:rPr>
              <w:t>Наименование природного процесса, опасного природного явления</w:t>
            </w:r>
          </w:p>
        </w:tc>
        <w:tc>
          <w:tcPr>
            <w:tcW w:w="3761" w:type="pct"/>
            <w:tcBorders>
              <w:top w:val="single" w:sz="4" w:space="0" w:color="auto"/>
              <w:left w:val="single" w:sz="4" w:space="0" w:color="auto"/>
              <w:bottom w:val="single" w:sz="4" w:space="0" w:color="auto"/>
              <w:right w:val="single" w:sz="4" w:space="0" w:color="auto"/>
            </w:tcBorders>
            <w:vAlign w:val="center"/>
            <w:hideMark/>
          </w:tcPr>
          <w:p w:rsidR="0090510A" w:rsidRPr="00AE6E08" w:rsidRDefault="0090510A" w:rsidP="0090510A">
            <w:pPr>
              <w:pStyle w:val="affc"/>
              <w:rPr>
                <w:rFonts w:ascii="Times New Roman" w:hAnsi="Times New Roman"/>
                <w:b w:val="0"/>
                <w:sz w:val="26"/>
                <w:szCs w:val="26"/>
              </w:rPr>
            </w:pPr>
            <w:r w:rsidRPr="00AE6E08">
              <w:rPr>
                <w:rFonts w:ascii="Times New Roman" w:hAnsi="Times New Roman"/>
                <w:b w:val="0"/>
                <w:sz w:val="26"/>
                <w:szCs w:val="26"/>
              </w:rPr>
              <w:t>Мероприятия по инженерной защите</w:t>
            </w:r>
          </w:p>
        </w:tc>
      </w:tr>
      <w:tr w:rsidR="0090510A" w:rsidRPr="00AE6E08" w:rsidTr="0090510A">
        <w:trPr>
          <w:trHeight w:val="340"/>
        </w:trPr>
        <w:tc>
          <w:tcPr>
            <w:tcW w:w="1239"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pStyle w:val="afffa"/>
              <w:ind w:firstLine="0"/>
              <w:rPr>
                <w:rFonts w:ascii="Times New Roman" w:hAnsi="Times New Roman"/>
                <w:sz w:val="26"/>
                <w:szCs w:val="26"/>
              </w:rPr>
            </w:pPr>
            <w:r w:rsidRPr="00AE6E08">
              <w:rPr>
                <w:rFonts w:ascii="Times New Roman" w:hAnsi="Times New Roman"/>
                <w:sz w:val="26"/>
                <w:szCs w:val="26"/>
              </w:rPr>
              <w:t>Сильный ветер</w:t>
            </w:r>
          </w:p>
        </w:tc>
        <w:tc>
          <w:tcPr>
            <w:tcW w:w="3761"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ind w:firstLine="284"/>
              <w:jc w:val="both"/>
              <w:rPr>
                <w:bCs/>
                <w:sz w:val="26"/>
                <w:szCs w:val="26"/>
              </w:rPr>
            </w:pPr>
            <w:r w:rsidRPr="00AE6E08">
              <w:rPr>
                <w:sz w:val="26"/>
                <w:szCs w:val="26"/>
              </w:rPr>
              <w:t>Строительство объекта ведется с учетом района по ветровым нагрузкам. Устройство столбчатых фундаментов в копаном котловане по бетонной подготовке. Конструкции рассчитаны на действие нагрузок от собственного веса и конструкций, которые на них опираются, снеговых и ветровых нагрузок, нагрузок от технологического оборудования и инженерного оборудования.</w:t>
            </w:r>
          </w:p>
        </w:tc>
      </w:tr>
      <w:tr w:rsidR="0090510A" w:rsidRPr="00AE6E08" w:rsidTr="0090510A">
        <w:trPr>
          <w:trHeight w:val="340"/>
        </w:trPr>
        <w:tc>
          <w:tcPr>
            <w:tcW w:w="1239"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pStyle w:val="afffa"/>
              <w:ind w:firstLine="0"/>
              <w:rPr>
                <w:rFonts w:ascii="Times New Roman" w:hAnsi="Times New Roman"/>
                <w:sz w:val="26"/>
                <w:szCs w:val="26"/>
              </w:rPr>
            </w:pPr>
            <w:r w:rsidRPr="00AE6E08">
              <w:rPr>
                <w:rFonts w:ascii="Times New Roman" w:hAnsi="Times New Roman"/>
                <w:sz w:val="26"/>
                <w:szCs w:val="26"/>
              </w:rPr>
              <w:t>Сильный ливень, подтопление</w:t>
            </w:r>
          </w:p>
        </w:tc>
        <w:tc>
          <w:tcPr>
            <w:tcW w:w="3761"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ind w:firstLine="284"/>
              <w:jc w:val="both"/>
              <w:rPr>
                <w:sz w:val="26"/>
                <w:szCs w:val="26"/>
              </w:rPr>
            </w:pPr>
            <w:r w:rsidRPr="00AE6E08">
              <w:rPr>
                <w:sz w:val="26"/>
                <w:szCs w:val="26"/>
              </w:rPr>
              <w:t xml:space="preserve">Отвод поверхностных вод осуществляется по естественному и спланированному рельефу в сторону естественного понижения. Антикоррозионная защита наружной поверхности трубопроводов, арматуры, металлоконструкций. Для монолитных железобетонных конструкций, применяется тяжелый бетон </w:t>
            </w:r>
            <w:proofErr w:type="gramStart"/>
            <w:r w:rsidRPr="00AE6E08">
              <w:rPr>
                <w:sz w:val="26"/>
                <w:szCs w:val="26"/>
              </w:rPr>
              <w:t>по</w:t>
            </w:r>
            <w:proofErr w:type="gramEnd"/>
            <w:r w:rsidRPr="00AE6E08">
              <w:rPr>
                <w:sz w:val="26"/>
                <w:szCs w:val="26"/>
              </w:rPr>
              <w:t xml:space="preserve"> </w:t>
            </w:r>
            <w:proofErr w:type="gramStart"/>
            <w:r w:rsidRPr="00AE6E08">
              <w:rPr>
                <w:sz w:val="26"/>
                <w:szCs w:val="26"/>
              </w:rPr>
              <w:t>на</w:t>
            </w:r>
            <w:proofErr w:type="gramEnd"/>
            <w:r w:rsidRPr="00AE6E08">
              <w:rPr>
                <w:sz w:val="26"/>
                <w:szCs w:val="26"/>
              </w:rPr>
              <w:t xml:space="preserve"> портландцементе, марки по водонепроницаемости – W4. Подземные строительные железобетонные конструкции в копаных котлованах, их боковые поверхности обмазываются горячим битумом БН70/30.</w:t>
            </w:r>
          </w:p>
        </w:tc>
      </w:tr>
      <w:tr w:rsidR="0090510A" w:rsidRPr="00AE6E08" w:rsidTr="0090510A">
        <w:trPr>
          <w:trHeight w:val="340"/>
        </w:trPr>
        <w:tc>
          <w:tcPr>
            <w:tcW w:w="1239"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pStyle w:val="afffa"/>
              <w:ind w:firstLine="0"/>
              <w:rPr>
                <w:rFonts w:ascii="Times New Roman" w:hAnsi="Times New Roman"/>
                <w:sz w:val="26"/>
                <w:szCs w:val="26"/>
              </w:rPr>
            </w:pPr>
            <w:r w:rsidRPr="00AE6E08">
              <w:rPr>
                <w:rFonts w:ascii="Times New Roman" w:hAnsi="Times New Roman"/>
                <w:sz w:val="26"/>
                <w:szCs w:val="26"/>
              </w:rPr>
              <w:t>Сильный мороз</w:t>
            </w:r>
          </w:p>
        </w:tc>
        <w:tc>
          <w:tcPr>
            <w:tcW w:w="3761"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ind w:firstLine="284"/>
              <w:jc w:val="both"/>
              <w:rPr>
                <w:sz w:val="26"/>
                <w:szCs w:val="26"/>
              </w:rPr>
            </w:pPr>
            <w:r w:rsidRPr="00AE6E08">
              <w:rPr>
                <w:sz w:val="26"/>
                <w:szCs w:val="26"/>
              </w:rPr>
              <w:t xml:space="preserve">Надземные участки газопроводов и арматура </w:t>
            </w:r>
            <w:proofErr w:type="spellStart"/>
            <w:r w:rsidRPr="00AE6E08">
              <w:rPr>
                <w:sz w:val="26"/>
                <w:szCs w:val="26"/>
              </w:rPr>
              <w:t>теплоизолируются</w:t>
            </w:r>
            <w:proofErr w:type="spellEnd"/>
            <w:r w:rsidRPr="00AE6E08">
              <w:rPr>
                <w:sz w:val="26"/>
                <w:szCs w:val="26"/>
              </w:rPr>
              <w:t xml:space="preserve"> </w:t>
            </w:r>
            <w:proofErr w:type="spellStart"/>
            <w:r w:rsidRPr="00AE6E08">
              <w:rPr>
                <w:sz w:val="26"/>
                <w:szCs w:val="26"/>
              </w:rPr>
              <w:t>минераловатными</w:t>
            </w:r>
            <w:proofErr w:type="spellEnd"/>
            <w:r w:rsidRPr="00AE6E08">
              <w:rPr>
                <w:sz w:val="26"/>
                <w:szCs w:val="26"/>
              </w:rPr>
              <w:t xml:space="preserve"> изделиями с покрытием оцинкованным листом. Для монолитных железобетонных конструкций, применяется тяжелый бетон марки по морозостойкости – F200.</w:t>
            </w:r>
          </w:p>
        </w:tc>
      </w:tr>
      <w:tr w:rsidR="0090510A" w:rsidRPr="00AE6E08" w:rsidTr="0090510A">
        <w:trPr>
          <w:trHeight w:val="340"/>
        </w:trPr>
        <w:tc>
          <w:tcPr>
            <w:tcW w:w="1239"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pStyle w:val="afffa"/>
              <w:ind w:firstLine="0"/>
              <w:rPr>
                <w:rFonts w:ascii="Times New Roman" w:hAnsi="Times New Roman"/>
                <w:sz w:val="26"/>
                <w:szCs w:val="26"/>
              </w:rPr>
            </w:pPr>
            <w:r w:rsidRPr="00AE6E08">
              <w:rPr>
                <w:rFonts w:ascii="Times New Roman" w:hAnsi="Times New Roman"/>
                <w:sz w:val="26"/>
                <w:szCs w:val="26"/>
              </w:rPr>
              <w:t>Гроза</w:t>
            </w:r>
          </w:p>
        </w:tc>
        <w:tc>
          <w:tcPr>
            <w:tcW w:w="3761"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ind w:firstLine="284"/>
              <w:jc w:val="both"/>
              <w:rPr>
                <w:sz w:val="26"/>
                <w:szCs w:val="26"/>
              </w:rPr>
            </w:pPr>
            <w:r w:rsidRPr="00AE6E08">
              <w:rPr>
                <w:bCs/>
                <w:sz w:val="26"/>
                <w:szCs w:val="26"/>
              </w:rPr>
              <w:t>Для защиты оборудования и обслуживающего персонала от вторичных проявлений молнии и защиты от статического электричества предусматривается комплексное защитное устройство. Заземление оборудования.</w:t>
            </w:r>
            <w:r w:rsidRPr="00AE6E08">
              <w:rPr>
                <w:sz w:val="26"/>
                <w:szCs w:val="26"/>
              </w:rPr>
              <w:t xml:space="preserve"> Защита от заноса высоких потенциалов по подземным и внешним коммуникациям выполняется присоединением к заземляющему устройству.</w:t>
            </w:r>
          </w:p>
        </w:tc>
      </w:tr>
      <w:tr w:rsidR="0090510A" w:rsidRPr="00AE6E08" w:rsidTr="0090510A">
        <w:trPr>
          <w:trHeight w:val="340"/>
        </w:trPr>
        <w:tc>
          <w:tcPr>
            <w:tcW w:w="1239"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pStyle w:val="afffa"/>
              <w:ind w:firstLine="0"/>
              <w:rPr>
                <w:rFonts w:ascii="Times New Roman" w:hAnsi="Times New Roman"/>
                <w:sz w:val="26"/>
                <w:szCs w:val="26"/>
              </w:rPr>
            </w:pPr>
            <w:r w:rsidRPr="00AE6E08">
              <w:rPr>
                <w:rFonts w:ascii="Times New Roman" w:hAnsi="Times New Roman"/>
                <w:sz w:val="26"/>
                <w:szCs w:val="26"/>
              </w:rPr>
              <w:t>Пучение грунтов</w:t>
            </w:r>
          </w:p>
        </w:tc>
        <w:tc>
          <w:tcPr>
            <w:tcW w:w="3761" w:type="pct"/>
            <w:tcBorders>
              <w:top w:val="single" w:sz="4" w:space="0" w:color="auto"/>
              <w:left w:val="single" w:sz="4" w:space="0" w:color="auto"/>
              <w:bottom w:val="single" w:sz="4" w:space="0" w:color="auto"/>
              <w:right w:val="single" w:sz="4" w:space="0" w:color="auto"/>
            </w:tcBorders>
            <w:hideMark/>
          </w:tcPr>
          <w:p w:rsidR="0090510A" w:rsidRPr="00AE6E08" w:rsidRDefault="0090510A" w:rsidP="0090510A">
            <w:pPr>
              <w:ind w:firstLine="284"/>
              <w:jc w:val="both"/>
              <w:rPr>
                <w:sz w:val="26"/>
                <w:szCs w:val="26"/>
              </w:rPr>
            </w:pPr>
            <w:r w:rsidRPr="00AE6E08">
              <w:rPr>
                <w:sz w:val="26"/>
                <w:szCs w:val="26"/>
              </w:rPr>
              <w:t xml:space="preserve">Для обратной засыпки, подсыпок применяется </w:t>
            </w:r>
            <w:proofErr w:type="spellStart"/>
            <w:r w:rsidRPr="00AE6E08">
              <w:rPr>
                <w:sz w:val="26"/>
                <w:szCs w:val="26"/>
              </w:rPr>
              <w:t>непучинистый</w:t>
            </w:r>
            <w:proofErr w:type="spellEnd"/>
            <w:r w:rsidRPr="00AE6E08">
              <w:rPr>
                <w:sz w:val="26"/>
                <w:szCs w:val="26"/>
              </w:rPr>
              <w:t xml:space="preserve">, </w:t>
            </w:r>
            <w:proofErr w:type="spellStart"/>
            <w:r w:rsidRPr="00AE6E08">
              <w:rPr>
                <w:sz w:val="26"/>
                <w:szCs w:val="26"/>
              </w:rPr>
              <w:t>непросадочный</w:t>
            </w:r>
            <w:proofErr w:type="spellEnd"/>
            <w:r w:rsidRPr="00AE6E08">
              <w:rPr>
                <w:sz w:val="26"/>
                <w:szCs w:val="26"/>
              </w:rPr>
              <w:t xml:space="preserve">, </w:t>
            </w:r>
            <w:proofErr w:type="spellStart"/>
            <w:r w:rsidRPr="00AE6E08">
              <w:rPr>
                <w:sz w:val="26"/>
                <w:szCs w:val="26"/>
              </w:rPr>
              <w:t>ненабухающий</w:t>
            </w:r>
            <w:proofErr w:type="spellEnd"/>
            <w:r w:rsidRPr="00AE6E08">
              <w:rPr>
                <w:sz w:val="26"/>
                <w:szCs w:val="26"/>
              </w:rPr>
              <w:t xml:space="preserve"> грунт, с последующим уплотнением. </w:t>
            </w:r>
          </w:p>
        </w:tc>
      </w:tr>
    </w:tbl>
    <w:p w:rsidR="0090510A" w:rsidRPr="00AE6E08" w:rsidRDefault="0090510A" w:rsidP="00961BF4">
      <w:pPr>
        <w:pStyle w:val="af8"/>
        <w:tabs>
          <w:tab w:val="left" w:pos="1125"/>
        </w:tabs>
        <w:spacing w:before="0"/>
        <w:ind w:firstLine="709"/>
        <w:rPr>
          <w:rFonts w:ascii="Times New Roman" w:hAnsi="Times New Roman"/>
          <w:b/>
          <w:sz w:val="26"/>
          <w:szCs w:val="26"/>
          <w:u w:val="single"/>
        </w:rPr>
      </w:pPr>
    </w:p>
    <w:p w:rsidR="00B7259F" w:rsidRPr="00AE6E08" w:rsidRDefault="00B7259F" w:rsidP="00AE6E08">
      <w:pPr>
        <w:pStyle w:val="20"/>
        <w:numPr>
          <w:ilvl w:val="0"/>
          <w:numId w:val="0"/>
        </w:numPr>
        <w:suppressAutoHyphens w:val="0"/>
        <w:autoSpaceDE/>
        <w:spacing w:before="240" w:after="80"/>
        <w:ind w:left="576"/>
        <w:jc w:val="center"/>
        <w:rPr>
          <w:rFonts w:ascii="Times New Roman" w:hAnsi="Times New Roman" w:cs="Times New Roman"/>
          <w:b/>
          <w:bCs/>
          <w:sz w:val="26"/>
          <w:szCs w:val="26"/>
          <w:lang w:eastAsia="ru-RU"/>
        </w:rPr>
      </w:pPr>
      <w:bookmarkStart w:id="282" w:name="_Toc204745730"/>
      <w:bookmarkStart w:id="283" w:name="_Toc214099520"/>
      <w:bookmarkStart w:id="284" w:name="_Toc216505559"/>
      <w:bookmarkStart w:id="285" w:name="_Toc261596161"/>
      <w:bookmarkStart w:id="286" w:name="_Toc264987585"/>
      <w:bookmarkStart w:id="287" w:name="_Toc279760957"/>
      <w:bookmarkStart w:id="288" w:name="_Toc325009603"/>
      <w:bookmarkStart w:id="289" w:name="_Toc424109371"/>
      <w:bookmarkStart w:id="290" w:name="_Toc436218745"/>
      <w:bookmarkStart w:id="291" w:name="_Toc443383805"/>
      <w:bookmarkStart w:id="292" w:name="_Toc456700590"/>
      <w:bookmarkStart w:id="293" w:name="_Toc491766210"/>
      <w:bookmarkStart w:id="294" w:name="_Toc58488574"/>
      <w:bookmarkStart w:id="295" w:name="_Toc47076943"/>
      <w:bookmarkStart w:id="296" w:name="_Toc46233500"/>
      <w:bookmarkStart w:id="297" w:name="_Toc33183659"/>
      <w:bookmarkStart w:id="298" w:name="_Toc26878278"/>
      <w:bookmarkStart w:id="299" w:name="_Toc20744337"/>
      <w:bookmarkStart w:id="300" w:name="_Toc2090572"/>
      <w:bookmarkStart w:id="301" w:name="_Toc536696901"/>
      <w:bookmarkStart w:id="302" w:name="_Toc531175089"/>
      <w:bookmarkStart w:id="303" w:name="_Toc528071555"/>
      <w:bookmarkStart w:id="304" w:name="_Toc106884251"/>
      <w:bookmarkStart w:id="305" w:name="_Toc108537832"/>
      <w:bookmarkStart w:id="306" w:name="_Toc111641969"/>
      <w:r w:rsidRPr="00AE6E08">
        <w:rPr>
          <w:rFonts w:ascii="Times New Roman" w:hAnsi="Times New Roman" w:cs="Times New Roman"/>
          <w:b/>
          <w:bCs/>
          <w:sz w:val="26"/>
          <w:szCs w:val="26"/>
          <w:lang w:eastAsia="ru-RU"/>
        </w:rPr>
        <w:t>Мероприятия, направленные на уменьшение риска чрезвычайных ситуаций на проектируемом объекте</w:t>
      </w:r>
      <w:bookmarkEnd w:id="294"/>
      <w:bookmarkEnd w:id="295"/>
      <w:bookmarkEnd w:id="296"/>
      <w:bookmarkEnd w:id="297"/>
      <w:bookmarkEnd w:id="298"/>
      <w:bookmarkEnd w:id="299"/>
      <w:bookmarkEnd w:id="300"/>
      <w:bookmarkEnd w:id="301"/>
      <w:bookmarkEnd w:id="302"/>
      <w:bookmarkEnd w:id="303"/>
      <w:bookmarkEnd w:id="304"/>
      <w:bookmarkEnd w:id="305"/>
      <w:bookmarkEnd w:id="306"/>
    </w:p>
    <w:p w:rsidR="00B7259F" w:rsidRPr="00AE6E08" w:rsidRDefault="00B7259F" w:rsidP="00B7259F">
      <w:pPr>
        <w:pStyle w:val="affe"/>
        <w:keepNext/>
        <w:shd w:val="clear" w:color="auto" w:fill="FFFFFF"/>
        <w:rPr>
          <w:rFonts w:ascii="Times New Roman" w:hAnsi="Times New Roman"/>
          <w:sz w:val="26"/>
          <w:szCs w:val="26"/>
        </w:rPr>
      </w:pPr>
      <w:r w:rsidRPr="00AE6E08">
        <w:rPr>
          <w:rFonts w:ascii="Times New Roman" w:hAnsi="Times New Roman"/>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B7259F" w:rsidRPr="00AE6E08" w:rsidRDefault="00B7259F" w:rsidP="00B7259F">
      <w:pPr>
        <w:numPr>
          <w:ilvl w:val="0"/>
          <w:numId w:val="4"/>
        </w:numPr>
        <w:shd w:val="clear" w:color="auto" w:fill="FFFFFF"/>
        <w:tabs>
          <w:tab w:val="left" w:pos="1038"/>
        </w:tabs>
        <w:suppressAutoHyphens w:val="0"/>
        <w:jc w:val="both"/>
        <w:rPr>
          <w:sz w:val="26"/>
          <w:szCs w:val="26"/>
          <w:lang w:eastAsia="ja-JP"/>
        </w:rPr>
      </w:pPr>
      <w:r w:rsidRPr="00AE6E08">
        <w:rPr>
          <w:sz w:val="26"/>
          <w:szCs w:val="26"/>
          <w:lang w:eastAsia="ja-JP"/>
        </w:rPr>
        <w:t xml:space="preserve">применение оборудования, обеспечивающего надежную работу в течение расчетного срока службы, с учетом заданных условий эксплуатации (расчетное </w:t>
      </w:r>
      <w:r w:rsidRPr="00AE6E08">
        <w:rPr>
          <w:sz w:val="26"/>
          <w:szCs w:val="26"/>
          <w:lang w:eastAsia="ja-JP"/>
        </w:rPr>
        <w:lastRenderedPageBreak/>
        <w:t>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B7259F" w:rsidRPr="00AE6E08" w:rsidRDefault="00B7259F" w:rsidP="00B7259F">
      <w:pPr>
        <w:numPr>
          <w:ilvl w:val="0"/>
          <w:numId w:val="4"/>
        </w:numPr>
        <w:tabs>
          <w:tab w:val="left" w:pos="1038"/>
        </w:tabs>
        <w:suppressAutoHyphens w:val="0"/>
        <w:jc w:val="both"/>
        <w:rPr>
          <w:sz w:val="26"/>
          <w:szCs w:val="26"/>
          <w:lang w:eastAsia="ja-JP"/>
        </w:rPr>
      </w:pPr>
      <w:r w:rsidRPr="00AE6E08">
        <w:rPr>
          <w:sz w:val="26"/>
          <w:szCs w:val="26"/>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B7259F" w:rsidRPr="00AE6E08" w:rsidRDefault="00B7259F" w:rsidP="00B7259F">
      <w:pPr>
        <w:numPr>
          <w:ilvl w:val="0"/>
          <w:numId w:val="4"/>
        </w:numPr>
        <w:shd w:val="clear" w:color="auto" w:fill="FFFFFF"/>
        <w:tabs>
          <w:tab w:val="left" w:pos="1038"/>
        </w:tabs>
        <w:suppressAutoHyphens w:val="0"/>
        <w:jc w:val="both"/>
        <w:rPr>
          <w:sz w:val="26"/>
          <w:szCs w:val="26"/>
          <w:lang w:eastAsia="ja-JP"/>
        </w:rPr>
      </w:pPr>
      <w:r w:rsidRPr="00AE6E08">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 xml:space="preserve">применение конструкций и материалов, соответствующих </w:t>
      </w:r>
      <w:proofErr w:type="gramStart"/>
      <w:r w:rsidRPr="00AE6E08">
        <w:rPr>
          <w:rFonts w:ascii="Times New Roman" w:hAnsi="Times New Roman"/>
          <w:sz w:val="26"/>
          <w:szCs w:val="26"/>
        </w:rPr>
        <w:t>природно-климатическим</w:t>
      </w:r>
      <w:proofErr w:type="gramEnd"/>
      <w:r w:rsidRPr="00AE6E08">
        <w:rPr>
          <w:rFonts w:ascii="Times New Roman" w:hAnsi="Times New Roman"/>
          <w:sz w:val="26"/>
          <w:szCs w:val="26"/>
        </w:rPr>
        <w:t xml:space="preserve"> и геологическим условия района строительства;</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полная герметизация технологического процесса;</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установка запорной арматуры;</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 xml:space="preserve">контроль уровня в </w:t>
      </w:r>
      <w:proofErr w:type="spellStart"/>
      <w:r w:rsidRPr="00AE6E08">
        <w:rPr>
          <w:rFonts w:ascii="Times New Roman" w:hAnsi="Times New Roman"/>
          <w:sz w:val="26"/>
          <w:szCs w:val="26"/>
        </w:rPr>
        <w:t>кондесатосборниках</w:t>
      </w:r>
      <w:proofErr w:type="spellEnd"/>
      <w:r w:rsidRPr="00AE6E08">
        <w:rPr>
          <w:rFonts w:ascii="Times New Roman" w:hAnsi="Times New Roman"/>
          <w:sz w:val="26"/>
          <w:szCs w:val="26"/>
        </w:rPr>
        <w:t>;</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материальное исполнение технологических трубопроводов приняты из стали повышенной коррозионной стойкости;</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прокладка технологических трубопроводов с уклонами, обеспечивающими опорожнение при остановке;</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испытание технологических трубопроводов на прочность, плотность и дополнительному пневматическому испытанию на герметичность давлением;</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контроль сварных соединений технологических трубопроводов ультразвуковым или радиографическим методом;</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защита от прямых ударов молнии, статического электричества и заземление;</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B7259F" w:rsidRPr="00AE6E08" w:rsidRDefault="00B7259F" w:rsidP="00B7259F">
      <w:pPr>
        <w:numPr>
          <w:ilvl w:val="0"/>
          <w:numId w:val="4"/>
        </w:numPr>
        <w:tabs>
          <w:tab w:val="left" w:pos="1038"/>
        </w:tabs>
        <w:suppressAutoHyphens w:val="0"/>
        <w:jc w:val="both"/>
        <w:rPr>
          <w:sz w:val="26"/>
          <w:szCs w:val="26"/>
          <w:lang w:eastAsia="ja-JP"/>
        </w:rPr>
      </w:pPr>
      <w:r w:rsidRPr="00AE6E08">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B7259F" w:rsidRPr="00AE6E08" w:rsidRDefault="00B7259F" w:rsidP="00B7259F">
      <w:pPr>
        <w:numPr>
          <w:ilvl w:val="0"/>
          <w:numId w:val="4"/>
        </w:numPr>
        <w:tabs>
          <w:tab w:val="left" w:pos="1038"/>
        </w:tabs>
        <w:suppressAutoHyphens w:val="0"/>
        <w:jc w:val="both"/>
        <w:rPr>
          <w:sz w:val="26"/>
          <w:szCs w:val="26"/>
          <w:lang w:eastAsia="ja-JP"/>
        </w:rPr>
      </w:pPr>
      <w:r w:rsidRPr="00AE6E08">
        <w:rPr>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AE6E08">
        <w:rPr>
          <w:sz w:val="26"/>
          <w:szCs w:val="26"/>
          <w:lang w:eastAsia="ja-JP"/>
        </w:rPr>
        <w:t>обучение по предупреждению</w:t>
      </w:r>
      <w:proofErr w:type="gramEnd"/>
      <w:r w:rsidRPr="00AE6E08">
        <w:rPr>
          <w:sz w:val="26"/>
          <w:szCs w:val="26"/>
          <w:lang w:eastAsia="ja-JP"/>
        </w:rPr>
        <w:t xml:space="preserve"> и тушению возможных пожаров в порядке, установленном руководителем;</w:t>
      </w:r>
    </w:p>
    <w:p w:rsidR="00B7259F" w:rsidRPr="00AE6E08" w:rsidRDefault="00B7259F" w:rsidP="00B7259F">
      <w:pPr>
        <w:numPr>
          <w:ilvl w:val="0"/>
          <w:numId w:val="4"/>
        </w:numPr>
        <w:tabs>
          <w:tab w:val="left" w:pos="1038"/>
        </w:tabs>
        <w:suppressAutoHyphens w:val="0"/>
        <w:jc w:val="both"/>
        <w:rPr>
          <w:sz w:val="26"/>
          <w:szCs w:val="26"/>
          <w:lang w:eastAsia="ja-JP"/>
        </w:rPr>
      </w:pPr>
      <w:r w:rsidRPr="00AE6E08">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B7259F" w:rsidRPr="00AE6E08" w:rsidRDefault="00B7259F" w:rsidP="00B7259F">
      <w:pPr>
        <w:numPr>
          <w:ilvl w:val="0"/>
          <w:numId w:val="4"/>
        </w:numPr>
        <w:tabs>
          <w:tab w:val="left" w:pos="1038"/>
        </w:tabs>
        <w:suppressAutoHyphens w:val="0"/>
        <w:jc w:val="both"/>
        <w:rPr>
          <w:sz w:val="26"/>
          <w:szCs w:val="26"/>
          <w:lang w:eastAsia="ja-JP"/>
        </w:rPr>
      </w:pPr>
      <w:r w:rsidRPr="00AE6E08">
        <w:rPr>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B7259F" w:rsidRPr="00AE6E08" w:rsidRDefault="00B7259F" w:rsidP="00B7259F">
      <w:pPr>
        <w:pStyle w:val="af8"/>
        <w:keepNext/>
        <w:rPr>
          <w:rFonts w:ascii="Times New Roman" w:hAnsi="Times New Roman"/>
          <w:sz w:val="26"/>
          <w:szCs w:val="26"/>
        </w:rPr>
      </w:pPr>
      <w:r w:rsidRPr="00AE6E08">
        <w:rPr>
          <w:rFonts w:ascii="Times New Roman" w:hAnsi="Times New Roman"/>
          <w:sz w:val="26"/>
          <w:szCs w:val="26"/>
        </w:rPr>
        <w:lastRenderedPageBreak/>
        <w:t>При эксплуатации объекта необходимо строгое соблюдение следующих требований пожарной безопасности:</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запрещается обогрев трубопровода заполненного горючим веществом, открытым пламенем;</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запрещается движение автотранспорта и спецтехники по территории объекта, где возможно образование взрывоопасной смеси, без оборудования выхлопной трубы двигателя искрогасителем;</w:t>
      </w:r>
    </w:p>
    <w:p w:rsidR="00B7259F" w:rsidRPr="00AE6E08" w:rsidRDefault="00B7259F" w:rsidP="00B7259F">
      <w:pPr>
        <w:pStyle w:val="a0"/>
        <w:rPr>
          <w:rFonts w:ascii="Times New Roman" w:hAnsi="Times New Roman"/>
          <w:sz w:val="26"/>
          <w:szCs w:val="26"/>
        </w:rPr>
      </w:pPr>
      <w:r w:rsidRPr="00AE6E08">
        <w:rPr>
          <w:rFonts w:ascii="Times New Roman" w:hAnsi="Times New Roman"/>
          <w:sz w:val="26"/>
          <w:szCs w:val="26"/>
        </w:rPr>
        <w:t>запрещается производство каких-либо работ при обнаружении утечек газа, немедленно принимаются меры по их ликвидации.</w:t>
      </w:r>
    </w:p>
    <w:p w:rsidR="00B7259F" w:rsidRPr="00AE6E08" w:rsidRDefault="00B7259F" w:rsidP="00B7259F">
      <w:pPr>
        <w:pStyle w:val="af8"/>
        <w:rPr>
          <w:rFonts w:ascii="Times New Roman" w:hAnsi="Times New Roman"/>
          <w:sz w:val="26"/>
          <w:szCs w:val="26"/>
        </w:rPr>
      </w:pPr>
      <w:r w:rsidRPr="00AE6E08">
        <w:rPr>
          <w:rFonts w:ascii="Times New Roman" w:hAnsi="Times New Roman"/>
          <w:sz w:val="26"/>
          <w:szCs w:val="26"/>
        </w:rPr>
        <w:t xml:space="preserve">Классификация проектируемых сооружений по взрывоопасности и </w:t>
      </w:r>
      <w:proofErr w:type="spellStart"/>
      <w:r w:rsidRPr="00AE6E08">
        <w:rPr>
          <w:rFonts w:ascii="Times New Roman" w:hAnsi="Times New Roman"/>
          <w:sz w:val="26"/>
          <w:szCs w:val="26"/>
        </w:rPr>
        <w:t>пожароопасности</w:t>
      </w:r>
      <w:proofErr w:type="spellEnd"/>
      <w:r w:rsidRPr="00AE6E08">
        <w:rPr>
          <w:rFonts w:ascii="Times New Roman" w:hAnsi="Times New Roman"/>
          <w:sz w:val="26"/>
          <w:szCs w:val="26"/>
        </w:rPr>
        <w:t>, а также сведения о ближайших подразделениях пожарной охраны приведены в томе 8 «Мероприятия по обеспече</w:t>
      </w:r>
      <w:r w:rsidR="00AE6E08" w:rsidRPr="00AE6E08">
        <w:rPr>
          <w:rFonts w:ascii="Times New Roman" w:hAnsi="Times New Roman"/>
          <w:sz w:val="26"/>
          <w:szCs w:val="26"/>
        </w:rPr>
        <w:t>нию пожарной безопасности».</w:t>
      </w:r>
    </w:p>
    <w:p w:rsidR="00B7259F" w:rsidRPr="00AE6E08" w:rsidRDefault="00B7259F" w:rsidP="00AE6E08">
      <w:pPr>
        <w:pStyle w:val="20"/>
        <w:keepLines/>
        <w:numPr>
          <w:ilvl w:val="0"/>
          <w:numId w:val="0"/>
        </w:numPr>
        <w:shd w:val="clear" w:color="auto" w:fill="FFFFFF"/>
        <w:suppressAutoHyphens w:val="0"/>
        <w:autoSpaceDE/>
        <w:spacing w:before="240" w:after="80"/>
        <w:ind w:left="576"/>
        <w:jc w:val="center"/>
        <w:rPr>
          <w:rFonts w:ascii="Times New Roman" w:hAnsi="Times New Roman" w:cs="Times New Roman"/>
          <w:b/>
          <w:bCs/>
          <w:sz w:val="26"/>
          <w:szCs w:val="26"/>
          <w:lang w:eastAsia="ru-RU"/>
        </w:rPr>
      </w:pPr>
      <w:bookmarkStart w:id="307" w:name="_Toc261596162"/>
      <w:bookmarkStart w:id="308" w:name="_Toc264987586"/>
      <w:bookmarkStart w:id="309" w:name="_Toc279760958"/>
      <w:bookmarkStart w:id="310" w:name="_Toc325009604"/>
      <w:bookmarkStart w:id="311" w:name="_Toc424109372"/>
      <w:bookmarkStart w:id="312" w:name="_Toc436218746"/>
      <w:bookmarkStart w:id="313" w:name="_Toc443383806"/>
      <w:bookmarkStart w:id="314" w:name="_Toc461002136"/>
      <w:bookmarkStart w:id="315" w:name="_Toc503942822"/>
      <w:bookmarkStart w:id="316" w:name="_Toc531790919"/>
      <w:bookmarkStart w:id="317" w:name="_Toc536529751"/>
      <w:bookmarkStart w:id="318" w:name="_Toc158375341"/>
      <w:bookmarkStart w:id="319" w:name="_Toc261596181"/>
      <w:bookmarkStart w:id="320" w:name="_Toc264987605"/>
      <w:bookmarkStart w:id="321" w:name="_Toc279760977"/>
      <w:bookmarkStart w:id="322" w:name="_Toc305678785"/>
      <w:bookmarkStart w:id="323" w:name="_Toc325009623"/>
      <w:bookmarkStart w:id="324" w:name="_Toc58488586"/>
      <w:bookmarkStart w:id="325" w:name="_Toc47076955"/>
      <w:bookmarkStart w:id="326" w:name="_Toc46233512"/>
      <w:bookmarkStart w:id="327" w:name="_Toc33183671"/>
      <w:bookmarkStart w:id="328" w:name="_Toc26878290"/>
      <w:bookmarkStart w:id="329" w:name="_Toc20744350"/>
      <w:bookmarkStart w:id="330" w:name="_Toc2090585"/>
      <w:bookmarkStart w:id="331" w:name="_Toc536696914"/>
      <w:bookmarkStart w:id="332" w:name="_Toc531175102"/>
      <w:bookmarkStart w:id="333" w:name="_Toc528071568"/>
      <w:bookmarkStart w:id="334" w:name="_Toc527465462"/>
      <w:bookmarkStart w:id="335" w:name="_Toc521318113"/>
      <w:bookmarkStart w:id="336" w:name="_Toc520272521"/>
      <w:bookmarkStart w:id="337" w:name="_Toc518022112"/>
      <w:bookmarkStart w:id="338" w:name="_Toc515603407"/>
      <w:bookmarkStart w:id="339" w:name="_Toc509825703"/>
      <w:bookmarkStart w:id="340" w:name="_Toc498064880"/>
      <w:bookmarkStart w:id="341" w:name="_Toc493493811"/>
      <w:bookmarkStart w:id="342" w:name="_Toc464630874"/>
      <w:bookmarkStart w:id="343" w:name="_Toc464043283"/>
      <w:bookmarkStart w:id="344" w:name="_Toc461002151"/>
      <w:bookmarkStart w:id="345" w:name="_Toc443383821"/>
      <w:bookmarkStart w:id="346" w:name="_Toc436218759"/>
      <w:bookmarkStart w:id="347" w:name="_Toc424109385"/>
      <w:bookmarkStart w:id="348" w:name="_Toc325009606"/>
      <w:bookmarkStart w:id="349" w:name="_Toc305678768"/>
      <w:bookmarkStart w:id="350" w:name="_Toc279760960"/>
      <w:bookmarkStart w:id="351" w:name="_Toc264987588"/>
      <w:bookmarkStart w:id="352" w:name="_Toc261596164"/>
      <w:bookmarkStart w:id="353" w:name="_Toc106884261"/>
      <w:bookmarkStart w:id="354" w:name="_Toc108537842"/>
      <w:bookmarkStart w:id="355" w:name="_Toc111641978"/>
      <w:bookmarkEnd w:id="282"/>
      <w:bookmarkEnd w:id="283"/>
      <w:bookmarkEnd w:id="284"/>
      <w:bookmarkEnd w:id="285"/>
      <w:bookmarkEnd w:id="286"/>
      <w:bookmarkEnd w:id="287"/>
      <w:bookmarkEnd w:id="288"/>
      <w:bookmarkEnd w:id="289"/>
      <w:bookmarkEnd w:id="290"/>
      <w:bookmarkEnd w:id="291"/>
      <w:bookmarkEnd w:id="292"/>
      <w:bookmarkEnd w:id="293"/>
      <w:r w:rsidRPr="00AE6E08">
        <w:rPr>
          <w:rFonts w:ascii="Times New Roman" w:hAnsi="Times New Roman" w:cs="Times New Roman"/>
          <w:b/>
          <w:bCs/>
          <w:sz w:val="26"/>
          <w:szCs w:val="26"/>
          <w:lang w:eastAsia="ru-RU"/>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B7259F" w:rsidRDefault="00B7259F" w:rsidP="00B7259F">
      <w:pPr>
        <w:pStyle w:val="af8"/>
        <w:rPr>
          <w:rFonts w:ascii="Times New Roman" w:hAnsi="Times New Roman"/>
          <w:sz w:val="26"/>
          <w:szCs w:val="26"/>
        </w:rPr>
      </w:pPr>
      <w:r w:rsidRPr="00AE6E08">
        <w:rPr>
          <w:rFonts w:ascii="Times New Roman" w:hAnsi="Times New Roman"/>
          <w:sz w:val="26"/>
          <w:szCs w:val="26"/>
        </w:rPr>
        <w:t xml:space="preserve">Контроль за работой проектируемых сооружений осуществляется по месту и </w:t>
      </w:r>
      <w:proofErr w:type="gramStart"/>
      <w:r w:rsidRPr="00AE6E08">
        <w:rPr>
          <w:rFonts w:ascii="Times New Roman" w:hAnsi="Times New Roman"/>
          <w:sz w:val="26"/>
          <w:szCs w:val="26"/>
        </w:rPr>
        <w:t>из</w:t>
      </w:r>
      <w:proofErr w:type="gramEnd"/>
      <w:r w:rsidRPr="00AE6E08">
        <w:rPr>
          <w:rFonts w:ascii="Times New Roman" w:hAnsi="Times New Roman"/>
          <w:sz w:val="26"/>
          <w:szCs w:val="26"/>
        </w:rPr>
        <w:t xml:space="preserve"> существующей операторной. </w:t>
      </w:r>
      <w:proofErr w:type="gramStart"/>
      <w:r w:rsidRPr="00AE6E08">
        <w:rPr>
          <w:rFonts w:ascii="Times New Roman" w:hAnsi="Times New Roman"/>
          <w:sz w:val="26"/>
          <w:szCs w:val="26"/>
        </w:rPr>
        <w:t>Здание операторной, в которой находятся основные системы управления и контроля за технологическим процессом перекачки газа по газопроводу в зоны опасных воздействий при авариях на проектируемых сооружениях не попадает.</w:t>
      </w:r>
      <w:proofErr w:type="gramEnd"/>
      <w:r w:rsidRPr="00AE6E08">
        <w:rPr>
          <w:rFonts w:ascii="Times New Roman" w:hAnsi="Times New Roman"/>
          <w:sz w:val="26"/>
          <w:szCs w:val="26"/>
        </w:rPr>
        <w:t xml:space="preserve"> 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AE6E08" w:rsidRPr="00AE6E08" w:rsidRDefault="00AE6E08" w:rsidP="00B7259F">
      <w:pPr>
        <w:pStyle w:val="af8"/>
        <w:rPr>
          <w:rFonts w:ascii="Times New Roman" w:hAnsi="Times New Roman"/>
          <w:sz w:val="26"/>
          <w:szCs w:val="26"/>
        </w:rPr>
      </w:pPr>
    </w:p>
    <w:p w:rsidR="00961BF4" w:rsidRPr="0070027F" w:rsidRDefault="00961BF4" w:rsidP="00961BF4">
      <w:pPr>
        <w:pStyle w:val="af8"/>
        <w:tabs>
          <w:tab w:val="left" w:pos="1125"/>
        </w:tabs>
        <w:spacing w:before="0"/>
        <w:ind w:firstLine="709"/>
        <w:rPr>
          <w:rFonts w:ascii="Times New Roman" w:hAnsi="Times New Roman"/>
          <w:b/>
          <w:sz w:val="26"/>
          <w:szCs w:val="26"/>
          <w:u w:val="single"/>
        </w:rPr>
      </w:pPr>
      <w:bookmarkStart w:id="356" w:name="_Toc279760933"/>
      <w:bookmarkStart w:id="357" w:name="_Toc325009581"/>
      <w:bookmarkStart w:id="358" w:name="_Toc424109333"/>
      <w:bookmarkStart w:id="359" w:name="_Toc436218708"/>
      <w:bookmarkStart w:id="360" w:name="_Toc443383766"/>
      <w:bookmarkStart w:id="361" w:name="_Toc456700552"/>
      <w:bookmarkStart w:id="362" w:name="_Toc49176617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70027F">
        <w:rPr>
          <w:rFonts w:ascii="Times New Roman" w:hAnsi="Times New Roman"/>
          <w:b/>
          <w:sz w:val="26"/>
          <w:szCs w:val="26"/>
          <w:u w:val="single"/>
        </w:rPr>
        <w:t>Перечень мероприятий по гражданской обороне</w:t>
      </w:r>
      <w:bookmarkEnd w:id="356"/>
      <w:bookmarkEnd w:id="357"/>
      <w:bookmarkEnd w:id="358"/>
      <w:bookmarkEnd w:id="359"/>
      <w:bookmarkEnd w:id="360"/>
      <w:bookmarkEnd w:id="361"/>
      <w:bookmarkEnd w:id="362"/>
    </w:p>
    <w:p w:rsidR="00961BF4" w:rsidRPr="0070027F" w:rsidRDefault="00961BF4" w:rsidP="00961BF4">
      <w:pPr>
        <w:pStyle w:val="af8"/>
        <w:tabs>
          <w:tab w:val="left" w:pos="1125"/>
        </w:tabs>
        <w:spacing w:before="0"/>
        <w:ind w:firstLine="709"/>
        <w:rPr>
          <w:rFonts w:ascii="Times New Roman" w:hAnsi="Times New Roman"/>
          <w:b/>
          <w:sz w:val="26"/>
          <w:szCs w:val="26"/>
        </w:rPr>
      </w:pPr>
      <w:bookmarkStart w:id="363" w:name="_Toc279760934"/>
      <w:bookmarkStart w:id="364" w:name="_Toc325009582"/>
      <w:bookmarkStart w:id="365" w:name="_Toc424109334"/>
      <w:bookmarkStart w:id="366" w:name="_Toc436218709"/>
      <w:bookmarkStart w:id="367" w:name="_Toc443383767"/>
      <w:bookmarkStart w:id="368" w:name="_Toc456700553"/>
      <w:bookmarkStart w:id="369" w:name="_Toc491766174"/>
      <w:r w:rsidRPr="0070027F">
        <w:rPr>
          <w:rFonts w:ascii="Times New Roman" w:hAnsi="Times New Roman"/>
          <w:b/>
          <w:sz w:val="26"/>
          <w:szCs w:val="26"/>
        </w:rPr>
        <w:t>Сведения об отнесении проектируемого объекта к категории по гражданской обороне</w:t>
      </w:r>
      <w:bookmarkEnd w:id="363"/>
      <w:bookmarkEnd w:id="364"/>
      <w:bookmarkEnd w:id="365"/>
      <w:bookmarkEnd w:id="366"/>
      <w:bookmarkEnd w:id="367"/>
      <w:bookmarkEnd w:id="368"/>
      <w:bookmarkEnd w:id="369"/>
    </w:p>
    <w:p w:rsidR="00961BF4" w:rsidRPr="00AE6E08" w:rsidRDefault="00961BF4" w:rsidP="00961BF4">
      <w:pPr>
        <w:ind w:firstLine="720"/>
        <w:jc w:val="both"/>
        <w:rPr>
          <w:bCs/>
          <w:sz w:val="26"/>
          <w:szCs w:val="26"/>
        </w:rPr>
      </w:pPr>
      <w:bookmarkStart w:id="370" w:name="_Toc491766180"/>
      <w:r w:rsidRPr="00AE6E08">
        <w:rPr>
          <w:bCs/>
          <w:sz w:val="26"/>
          <w:szCs w:val="26"/>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AE6E08">
        <w:rPr>
          <w:bCs/>
          <w:sz w:val="26"/>
          <w:szCs w:val="26"/>
        </w:rPr>
        <w:t>Самаранефтегаз</w:t>
      </w:r>
      <w:proofErr w:type="spellEnd"/>
      <w:r w:rsidRPr="00AE6E08">
        <w:rPr>
          <w:bCs/>
          <w:sz w:val="26"/>
          <w:szCs w:val="26"/>
        </w:rPr>
        <w:t>» отнесенного к I категории по гражданской обороне.</w:t>
      </w:r>
    </w:p>
    <w:p w:rsidR="00B7259F" w:rsidRPr="00AE6E08" w:rsidRDefault="00B7259F" w:rsidP="00B7259F">
      <w:pPr>
        <w:spacing w:before="120"/>
        <w:ind w:firstLine="720"/>
        <w:jc w:val="both"/>
        <w:rPr>
          <w:bCs/>
          <w:sz w:val="26"/>
          <w:szCs w:val="26"/>
        </w:rPr>
      </w:pPr>
      <w:r w:rsidRPr="00AE6E08">
        <w:rPr>
          <w:bCs/>
          <w:sz w:val="26"/>
          <w:szCs w:val="26"/>
        </w:rPr>
        <w:t>Ближайший категорированный город (г. Самара) расположен на удалении 84,9 км от проектируемых сооружений.</w:t>
      </w:r>
    </w:p>
    <w:p w:rsidR="00961BF4" w:rsidRPr="0070027F" w:rsidRDefault="00961BF4" w:rsidP="00961BF4">
      <w:pPr>
        <w:pStyle w:val="af8"/>
        <w:tabs>
          <w:tab w:val="left" w:pos="1125"/>
        </w:tabs>
        <w:spacing w:before="0"/>
        <w:ind w:firstLine="709"/>
        <w:rPr>
          <w:rFonts w:ascii="Times New Roman" w:hAnsi="Times New Roman"/>
          <w:b/>
          <w:sz w:val="26"/>
          <w:szCs w:val="26"/>
        </w:rPr>
      </w:pPr>
    </w:p>
    <w:p w:rsidR="00961BF4" w:rsidRPr="0070027F" w:rsidRDefault="00961BF4" w:rsidP="00961BF4">
      <w:pPr>
        <w:pStyle w:val="af8"/>
        <w:tabs>
          <w:tab w:val="left" w:pos="1125"/>
        </w:tabs>
        <w:spacing w:before="0"/>
        <w:ind w:firstLine="709"/>
        <w:rPr>
          <w:rFonts w:ascii="Times New Roman" w:hAnsi="Times New Roman"/>
          <w:b/>
          <w:sz w:val="26"/>
          <w:szCs w:val="26"/>
        </w:rPr>
      </w:pPr>
      <w:r w:rsidRPr="0070027F">
        <w:rPr>
          <w:rFonts w:ascii="Times New Roman" w:hAnsi="Times New Roman"/>
          <w:b/>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370"/>
    </w:p>
    <w:p w:rsidR="00B7259F" w:rsidRPr="00AE6E08" w:rsidRDefault="00B7259F" w:rsidP="00B7259F">
      <w:pPr>
        <w:pStyle w:val="af8"/>
        <w:rPr>
          <w:rFonts w:ascii="Times New Roman" w:hAnsi="Times New Roman"/>
          <w:sz w:val="26"/>
          <w:szCs w:val="26"/>
        </w:rPr>
      </w:pPr>
      <w:bookmarkStart w:id="371" w:name="_Toc424109342"/>
      <w:bookmarkStart w:id="372" w:name="_Toc436218717"/>
      <w:bookmarkStart w:id="373" w:name="_Toc443383775"/>
      <w:bookmarkStart w:id="374" w:name="_Toc456700561"/>
      <w:bookmarkStart w:id="375" w:name="_Toc491766181"/>
      <w:r w:rsidRPr="00AE6E08">
        <w:rPr>
          <w:rFonts w:ascii="Times New Roman" w:hAnsi="Times New Roman"/>
          <w:sz w:val="26"/>
          <w:szCs w:val="26"/>
        </w:rPr>
        <w:t>Общее руководство гражданской обороной в АО «</w:t>
      </w:r>
      <w:proofErr w:type="spellStart"/>
      <w:r w:rsidRPr="00AE6E08">
        <w:rPr>
          <w:rFonts w:ascii="Times New Roman" w:hAnsi="Times New Roman"/>
          <w:sz w:val="26"/>
          <w:szCs w:val="26"/>
        </w:rPr>
        <w:t>Самаранефтегаз</w:t>
      </w:r>
      <w:proofErr w:type="spellEnd"/>
      <w:r w:rsidRPr="00AE6E08">
        <w:rPr>
          <w:rFonts w:ascii="Times New Roman" w:hAnsi="Times New Roman"/>
          <w:sz w:val="26"/>
          <w:szCs w:val="26"/>
        </w:rPr>
        <w:t>» осуществляет генеральный директор (</w:t>
      </w:r>
      <w:proofErr w:type="spellStart"/>
      <w:r w:rsidRPr="00AE6E08">
        <w:rPr>
          <w:rFonts w:ascii="Times New Roman" w:hAnsi="Times New Roman"/>
          <w:sz w:val="26"/>
          <w:szCs w:val="26"/>
        </w:rPr>
        <w:t>и.о</w:t>
      </w:r>
      <w:proofErr w:type="spellEnd"/>
      <w:r w:rsidRPr="00AE6E08">
        <w:rPr>
          <w:rFonts w:ascii="Times New Roman" w:hAnsi="Times New Roman"/>
          <w:sz w:val="26"/>
          <w:szCs w:val="26"/>
        </w:rPr>
        <w:t xml:space="preserve">. генерального директора). Для </w:t>
      </w:r>
      <w:r w:rsidRPr="00AE6E08">
        <w:rPr>
          <w:rFonts w:ascii="Times New Roman" w:hAnsi="Times New Roman"/>
          <w:sz w:val="26"/>
          <w:szCs w:val="26"/>
        </w:rPr>
        <w:lastRenderedPageBreak/>
        <w:t>оповещения персонала объекта по сигналам гражданской обороны предусматривается использовать существующую систему оповещения АО «</w:t>
      </w:r>
      <w:proofErr w:type="spellStart"/>
      <w:r w:rsidRPr="00AE6E08">
        <w:rPr>
          <w:rFonts w:ascii="Times New Roman" w:hAnsi="Times New Roman"/>
          <w:sz w:val="26"/>
          <w:szCs w:val="26"/>
        </w:rPr>
        <w:t>Самаранефтегаз</w:t>
      </w:r>
      <w:proofErr w:type="spellEnd"/>
      <w:r w:rsidRPr="00AE6E08">
        <w:rPr>
          <w:rFonts w:ascii="Times New Roman" w:hAnsi="Times New Roman"/>
          <w:sz w:val="26"/>
          <w:szCs w:val="26"/>
        </w:rPr>
        <w:t>».</w:t>
      </w:r>
    </w:p>
    <w:p w:rsidR="00B7259F" w:rsidRPr="00AE6E08" w:rsidRDefault="00B7259F" w:rsidP="00B7259F">
      <w:pPr>
        <w:pStyle w:val="af8"/>
        <w:rPr>
          <w:rFonts w:ascii="Times New Roman" w:hAnsi="Times New Roman"/>
          <w:sz w:val="26"/>
          <w:szCs w:val="26"/>
        </w:rPr>
      </w:pPr>
      <w:r w:rsidRPr="00AE6E08">
        <w:rPr>
          <w:rFonts w:ascii="Times New Roman" w:hAnsi="Times New Roman"/>
          <w:sz w:val="26"/>
          <w:szCs w:val="26"/>
        </w:rPr>
        <w:t>В ЦИТУ АО «</w:t>
      </w:r>
      <w:proofErr w:type="spellStart"/>
      <w:r w:rsidRPr="00AE6E08">
        <w:rPr>
          <w:rFonts w:ascii="Times New Roman" w:hAnsi="Times New Roman"/>
          <w:sz w:val="26"/>
          <w:szCs w:val="26"/>
        </w:rPr>
        <w:t>Самаранефтегаз</w:t>
      </w:r>
      <w:proofErr w:type="spellEnd"/>
      <w:r w:rsidRPr="00AE6E08">
        <w:rPr>
          <w:rFonts w:ascii="Times New Roman" w:hAnsi="Times New Roman"/>
          <w:sz w:val="26"/>
          <w:szCs w:val="26"/>
        </w:rPr>
        <w:t xml:space="preserve">» (ОДС) сигналы ГО (распоряжения) и информация поступает от оператора-диспетчера ЕДДС по Октябрьскому внутригородскому району </w:t>
      </w:r>
      <w:proofErr w:type="spellStart"/>
      <w:r w:rsidRPr="00AE6E08">
        <w:rPr>
          <w:rFonts w:ascii="Times New Roman" w:hAnsi="Times New Roman"/>
          <w:sz w:val="26"/>
          <w:szCs w:val="26"/>
        </w:rPr>
        <w:t>г.о</w:t>
      </w:r>
      <w:proofErr w:type="spellEnd"/>
      <w:r w:rsidRPr="00AE6E08">
        <w:rPr>
          <w:rFonts w:ascii="Times New Roman" w:hAnsi="Times New Roman"/>
          <w:sz w:val="26"/>
          <w:szCs w:val="26"/>
        </w:rPr>
        <w:t xml:space="preserve">. Самара, оперативного дежурного ЦУКС ГУ МЧС России по Самарской области, оперативного дежурного (диспетчера) ЕДДС муниципального района Самарской области. </w:t>
      </w:r>
    </w:p>
    <w:p w:rsidR="00B7259F" w:rsidRPr="00AE6E08" w:rsidRDefault="00B7259F" w:rsidP="00B7259F">
      <w:pPr>
        <w:pStyle w:val="af8"/>
        <w:rPr>
          <w:rFonts w:ascii="Times New Roman" w:hAnsi="Times New Roman"/>
          <w:sz w:val="26"/>
          <w:szCs w:val="26"/>
          <w:lang w:eastAsia="ja-JP"/>
        </w:rPr>
      </w:pPr>
      <w:r w:rsidRPr="00AE6E08">
        <w:rPr>
          <w:rFonts w:ascii="Times New Roman" w:hAnsi="Times New Roman"/>
          <w:sz w:val="26"/>
          <w:szCs w:val="26"/>
        </w:rPr>
        <w:t>При получении сигнала ГО (распоряжения) и информации начальником смены ЦИТУ АО «</w:t>
      </w:r>
      <w:proofErr w:type="spellStart"/>
      <w:r w:rsidRPr="00AE6E08">
        <w:rPr>
          <w:rFonts w:ascii="Times New Roman" w:hAnsi="Times New Roman"/>
          <w:sz w:val="26"/>
          <w:szCs w:val="26"/>
        </w:rPr>
        <w:t>Самаранефтегаз</w:t>
      </w:r>
      <w:proofErr w:type="spellEnd"/>
      <w:r w:rsidRPr="00AE6E08">
        <w:rPr>
          <w:rFonts w:ascii="Times New Roman" w:hAnsi="Times New Roman"/>
          <w:sz w:val="26"/>
          <w:szCs w:val="26"/>
        </w:rPr>
        <w:t xml:space="preserve">» по линии оперативных дежурных ЕДДС по Октябрьскому внутригородскому району </w:t>
      </w:r>
      <w:proofErr w:type="spellStart"/>
      <w:r w:rsidRPr="00AE6E08">
        <w:rPr>
          <w:rFonts w:ascii="Times New Roman" w:hAnsi="Times New Roman"/>
          <w:sz w:val="26"/>
          <w:szCs w:val="26"/>
        </w:rPr>
        <w:t>г.о</w:t>
      </w:r>
      <w:proofErr w:type="spellEnd"/>
      <w:r w:rsidRPr="00AE6E08">
        <w:rPr>
          <w:rFonts w:ascii="Times New Roman" w:hAnsi="Times New Roman"/>
          <w:sz w:val="26"/>
          <w:szCs w:val="26"/>
        </w:rPr>
        <w:t>. Самара, ЦУКС ГУ МЧС России по Самарской области, ЕДДС муниципального района Самарской области через аппаратуру оповещения или по телефону</w:t>
      </w:r>
      <w:r w:rsidRPr="00AE6E08">
        <w:rPr>
          <w:rFonts w:ascii="Times New Roman" w:hAnsi="Times New Roman"/>
          <w:sz w:val="26"/>
          <w:szCs w:val="26"/>
          <w:lang w:eastAsia="ja-JP"/>
        </w:rPr>
        <w:t>:</w:t>
      </w:r>
    </w:p>
    <w:p w:rsidR="00B7259F" w:rsidRPr="00AE6E08" w:rsidRDefault="00B7259F" w:rsidP="00B7259F">
      <w:pPr>
        <w:numPr>
          <w:ilvl w:val="0"/>
          <w:numId w:val="4"/>
        </w:numPr>
        <w:tabs>
          <w:tab w:val="left" w:pos="1038"/>
        </w:tabs>
        <w:suppressAutoHyphens w:val="0"/>
        <w:jc w:val="both"/>
        <w:rPr>
          <w:sz w:val="26"/>
          <w:szCs w:val="26"/>
          <w:lang w:eastAsia="ja-JP"/>
        </w:rPr>
      </w:pPr>
      <w:r w:rsidRPr="00AE6E08">
        <w:rPr>
          <w:sz w:val="26"/>
          <w:szCs w:val="26"/>
          <w:lang w:eastAsia="ja-JP"/>
        </w:rPr>
        <w:t>прослушивает сообщение и записывает его в журнал приема (передачи) сигналов ГО;</w:t>
      </w:r>
    </w:p>
    <w:p w:rsidR="00B7259F" w:rsidRPr="00AE6E08" w:rsidRDefault="00B7259F" w:rsidP="00B7259F">
      <w:pPr>
        <w:numPr>
          <w:ilvl w:val="0"/>
          <w:numId w:val="4"/>
        </w:numPr>
        <w:tabs>
          <w:tab w:val="left" w:pos="1038"/>
        </w:tabs>
        <w:suppressAutoHyphens w:val="0"/>
        <w:jc w:val="both"/>
        <w:rPr>
          <w:sz w:val="26"/>
          <w:szCs w:val="26"/>
          <w:lang w:eastAsia="ja-JP"/>
        </w:rPr>
      </w:pPr>
      <w:r w:rsidRPr="00AE6E08">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B7259F" w:rsidRPr="00AE6E08" w:rsidRDefault="00B7259F" w:rsidP="00B7259F">
      <w:pPr>
        <w:pStyle w:val="af8"/>
        <w:rPr>
          <w:rFonts w:ascii="Times New Roman" w:hAnsi="Times New Roman"/>
          <w:sz w:val="26"/>
          <w:szCs w:val="26"/>
          <w:lang w:eastAsia="ja-JP"/>
        </w:rPr>
      </w:pPr>
      <w:r w:rsidRPr="00AE6E08">
        <w:rPr>
          <w:rFonts w:ascii="Times New Roman" w:hAnsi="Times New Roman"/>
          <w:sz w:val="26"/>
          <w:szCs w:val="26"/>
          <w:lang w:eastAsia="ja-JP"/>
        </w:rPr>
        <w:t xml:space="preserve">После подтверждения </w:t>
      </w:r>
      <w:r w:rsidRPr="00AE6E08">
        <w:rPr>
          <w:rFonts w:ascii="Times New Roman" w:hAnsi="Times New Roman"/>
          <w:sz w:val="26"/>
          <w:szCs w:val="26"/>
        </w:rPr>
        <w:t>сигнала ГО (распоряжения) и информации начальник смены ЦИТУ информируем генерального директора АО «</w:t>
      </w:r>
      <w:proofErr w:type="spellStart"/>
      <w:r w:rsidRPr="00AE6E08">
        <w:rPr>
          <w:rFonts w:ascii="Times New Roman" w:hAnsi="Times New Roman"/>
          <w:sz w:val="26"/>
          <w:szCs w:val="26"/>
        </w:rPr>
        <w:t>Самаранефтегаз</w:t>
      </w:r>
      <w:proofErr w:type="spellEnd"/>
      <w:r w:rsidRPr="00AE6E08">
        <w:rPr>
          <w:rFonts w:ascii="Times New Roman" w:hAnsi="Times New Roman"/>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r w:rsidRPr="00AE6E08">
        <w:rPr>
          <w:rFonts w:ascii="Times New Roman" w:hAnsi="Times New Roman"/>
          <w:sz w:val="26"/>
          <w:szCs w:val="26"/>
          <w:lang w:eastAsia="ja-JP"/>
        </w:rPr>
        <w:t xml:space="preserve"> </w:t>
      </w:r>
    </w:p>
    <w:p w:rsidR="00B7259F" w:rsidRPr="00AE6E08" w:rsidRDefault="00B7259F" w:rsidP="00B7259F">
      <w:pPr>
        <w:pStyle w:val="af8"/>
        <w:rPr>
          <w:rFonts w:ascii="Times New Roman" w:hAnsi="Times New Roman"/>
          <w:sz w:val="26"/>
          <w:szCs w:val="26"/>
        </w:rPr>
      </w:pPr>
      <w:r w:rsidRPr="00AE6E08">
        <w:rPr>
          <w:rFonts w:ascii="Times New Roman" w:hAnsi="Times New Roman"/>
          <w:sz w:val="26"/>
          <w:szCs w:val="26"/>
          <w:lang w:eastAsia="ja-JP"/>
        </w:rPr>
        <w:t>Оповещение осуществляется оперативным дежурным дежурно-диспетчерской службы ГОЧС (ДДС) по существующим средствам</w:t>
      </w:r>
      <w:r w:rsidRPr="00AE6E08">
        <w:rPr>
          <w:rFonts w:ascii="Times New Roman" w:hAnsi="Times New Roman"/>
          <w:sz w:val="26"/>
          <w:szCs w:val="26"/>
        </w:rPr>
        <w:t xml:space="preserve"> </w:t>
      </w:r>
      <w:r w:rsidRPr="00AE6E08">
        <w:rPr>
          <w:rFonts w:ascii="Times New Roman" w:hAnsi="Times New Roman"/>
          <w:sz w:val="26"/>
          <w:szCs w:val="26"/>
          <w:lang w:eastAsia="ja-JP"/>
        </w:rPr>
        <w:t xml:space="preserve">в соответствии со схемой оповещения (рисунок 2.1). Также </w:t>
      </w:r>
      <w:r w:rsidRPr="00AE6E08">
        <w:rPr>
          <w:rFonts w:ascii="Times New Roman" w:hAnsi="Times New Roman"/>
          <w:sz w:val="26"/>
          <w:szCs w:val="26"/>
        </w:rPr>
        <w:t>доведение сигналов ГО (распоряжений) и информации осуществляется по линии дежурно-диспетчерских служб производственных объектов с использованием существующих каналов связи.</w:t>
      </w:r>
    </w:p>
    <w:p w:rsidR="00B7259F" w:rsidRPr="00AE6E08" w:rsidRDefault="00B7259F" w:rsidP="00B7259F">
      <w:pPr>
        <w:pStyle w:val="af8"/>
        <w:rPr>
          <w:rFonts w:ascii="Times New Roman" w:hAnsi="Times New Roman"/>
          <w:sz w:val="26"/>
          <w:szCs w:val="26"/>
        </w:rPr>
      </w:pPr>
      <w:r w:rsidRPr="00AE6E08">
        <w:rPr>
          <w:rFonts w:ascii="Times New Roman" w:hAnsi="Times New Roman"/>
          <w:sz w:val="26"/>
          <w:szCs w:val="26"/>
        </w:rPr>
        <w:t>Оповещение обслуживающего персонала находящегося на территории промышленной площадки будет осуществляться дежурным оператором данной площадки с использованием существующих сре</w:t>
      </w:r>
      <w:proofErr w:type="gramStart"/>
      <w:r w:rsidRPr="00AE6E08">
        <w:rPr>
          <w:rFonts w:ascii="Times New Roman" w:hAnsi="Times New Roman"/>
          <w:sz w:val="26"/>
          <w:szCs w:val="26"/>
        </w:rPr>
        <w:t>дств св</w:t>
      </w:r>
      <w:proofErr w:type="gramEnd"/>
      <w:r w:rsidRPr="00AE6E08">
        <w:rPr>
          <w:rFonts w:ascii="Times New Roman" w:hAnsi="Times New Roman"/>
          <w:sz w:val="26"/>
          <w:szCs w:val="26"/>
        </w:rPr>
        <w:t xml:space="preserve">язи. </w:t>
      </w:r>
    </w:p>
    <w:p w:rsidR="00B7259F" w:rsidRPr="00AE6E08" w:rsidRDefault="00B7259F" w:rsidP="00B7259F">
      <w:pPr>
        <w:pStyle w:val="af8"/>
        <w:rPr>
          <w:rFonts w:ascii="Times New Roman" w:hAnsi="Times New Roman"/>
          <w:sz w:val="26"/>
          <w:szCs w:val="26"/>
        </w:rPr>
      </w:pPr>
      <w:r w:rsidRPr="00AE6E08">
        <w:rPr>
          <w:rFonts w:ascii="Times New Roman" w:hAnsi="Times New Roman"/>
          <w:sz w:val="26"/>
          <w:szCs w:val="26"/>
        </w:rPr>
        <w:t>Оповещение персонала находящегося на территории объекта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Организация сотовой связи осуществляется через существующую сеть оператора GSM/GPRS-связи ПАО «Мегафон».</w:t>
      </w:r>
    </w:p>
    <w:p w:rsidR="001A050B" w:rsidRPr="0070027F" w:rsidRDefault="001A050B" w:rsidP="001A050B">
      <w:pPr>
        <w:pStyle w:val="af8"/>
        <w:tabs>
          <w:tab w:val="left" w:pos="1125"/>
        </w:tabs>
        <w:spacing w:before="0"/>
        <w:ind w:firstLine="709"/>
        <w:rPr>
          <w:rFonts w:ascii="Times New Roman" w:hAnsi="Times New Roman"/>
          <w:b/>
          <w:sz w:val="26"/>
          <w:szCs w:val="26"/>
        </w:rPr>
      </w:pPr>
    </w:p>
    <w:p w:rsidR="00961BF4" w:rsidRPr="0070027F" w:rsidRDefault="00961BF4" w:rsidP="00961BF4">
      <w:pPr>
        <w:pStyle w:val="af8"/>
        <w:tabs>
          <w:tab w:val="left" w:pos="1125"/>
        </w:tabs>
        <w:spacing w:before="0"/>
        <w:ind w:firstLine="709"/>
        <w:rPr>
          <w:rFonts w:ascii="Times New Roman" w:hAnsi="Times New Roman"/>
          <w:b/>
          <w:sz w:val="26"/>
          <w:szCs w:val="26"/>
        </w:rPr>
      </w:pPr>
      <w:r w:rsidRPr="0070027F">
        <w:rPr>
          <w:rFonts w:ascii="Times New Roman" w:hAnsi="Times New Roman"/>
          <w:b/>
          <w:sz w:val="26"/>
          <w:szCs w:val="26"/>
        </w:rPr>
        <w:t>Мероприятия по световой и другим видам маскировки проектируемого объекта</w:t>
      </w:r>
      <w:bookmarkEnd w:id="371"/>
      <w:bookmarkEnd w:id="372"/>
      <w:bookmarkEnd w:id="373"/>
      <w:bookmarkEnd w:id="374"/>
      <w:bookmarkEnd w:id="375"/>
    </w:p>
    <w:p w:rsidR="00B7259F" w:rsidRPr="00AE6E08" w:rsidRDefault="00B7259F" w:rsidP="00B7259F">
      <w:pPr>
        <w:pStyle w:val="af8"/>
        <w:spacing w:before="0"/>
        <w:rPr>
          <w:rFonts w:ascii="Times New Roman" w:hAnsi="Times New Roman"/>
          <w:sz w:val="26"/>
          <w:szCs w:val="26"/>
        </w:rPr>
      </w:pPr>
      <w:r w:rsidRPr="00AE6E08">
        <w:rPr>
          <w:rFonts w:ascii="Times New Roman" w:hAnsi="Times New Roman"/>
          <w:sz w:val="26"/>
          <w:szCs w:val="26"/>
        </w:rPr>
        <w:t>В связи с подземной установкой КС, отсутствием наружного и внутреннего освещения мероприятия по световой маскировке проектной документацией не предусматриваются.</w:t>
      </w:r>
    </w:p>
    <w:p w:rsidR="00F053C4" w:rsidRPr="00AE6E08" w:rsidRDefault="00F053C4" w:rsidP="001A050B">
      <w:pPr>
        <w:tabs>
          <w:tab w:val="left" w:pos="1038"/>
        </w:tabs>
        <w:suppressAutoHyphens w:val="0"/>
        <w:jc w:val="both"/>
        <w:rPr>
          <w:rFonts w:eastAsiaTheme="minorHAnsi"/>
          <w:sz w:val="26"/>
          <w:szCs w:val="26"/>
          <w:lang w:eastAsia="en-US"/>
        </w:rPr>
      </w:pPr>
    </w:p>
    <w:p w:rsidR="00EF5649" w:rsidRPr="001A050B" w:rsidRDefault="00EF5649" w:rsidP="00C23077">
      <w:pPr>
        <w:ind w:firstLine="720"/>
        <w:jc w:val="both"/>
        <w:rPr>
          <w:b/>
          <w:sz w:val="26"/>
          <w:szCs w:val="26"/>
        </w:rPr>
      </w:pPr>
    </w:p>
    <w:sectPr w:rsidR="00EF5649" w:rsidRPr="001A050B" w:rsidSect="004C6978">
      <w:headerReference w:type="default" r:id="rId22"/>
      <w:footerReference w:type="default" r:id="rId23"/>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0A" w:rsidRDefault="0090510A">
      <w:r>
        <w:separator/>
      </w:r>
    </w:p>
  </w:endnote>
  <w:endnote w:type="continuationSeparator" w:id="0">
    <w:p w:rsidR="0090510A" w:rsidRDefault="0090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0A" w:rsidRPr="00E13A87" w:rsidRDefault="0090510A" w:rsidP="00E13A87">
    <w:pPr>
      <w:jc w:val="center"/>
    </w:pPr>
  </w:p>
  <w:p w:rsidR="0090510A" w:rsidRDefault="0090510A">
    <w:pPr>
      <w:pStyle w:val="af0"/>
    </w:pPr>
    <w:r>
      <w:rPr>
        <w:noProof/>
        <w:lang w:eastAsia="ru-RU"/>
      </w:rPr>
      <mc:AlternateContent>
        <mc:Choice Requires="wps">
          <w:drawing>
            <wp:anchor distT="0" distB="0" distL="114935" distR="114935" simplePos="0" relativeHeight="251672576" behindDoc="1" locked="0" layoutInCell="1" allowOverlap="1" wp14:anchorId="311EC152" wp14:editId="03EB468D">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0510A" w:rsidRDefault="0090510A">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90510A" w:rsidRDefault="0090510A">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3FE47F1" wp14:editId="7D1AD5A5">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90510A" w:rsidRDefault="0090510A">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90510A" w:rsidRDefault="0090510A">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098306C4" wp14:editId="02A74F5E">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679C8B88" wp14:editId="7BA1DE0F">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0BD0EDBF" wp14:editId="693D7B72">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76B5B40E" wp14:editId="33C96FA7">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90510A" w:rsidRDefault="0090510A">
                          <w:pPr>
                            <w:jc w:val="center"/>
                            <w:rPr>
                              <w:rFonts w:ascii="Arial" w:hAnsi="Arial" w:cs="Arial"/>
                              <w:b/>
                              <w:i/>
                              <w:sz w:val="18"/>
                              <w:szCs w:val="18"/>
                            </w:rPr>
                          </w:pPr>
                        </w:p>
                        <w:p w:rsidR="0090510A" w:rsidRPr="00A84410" w:rsidRDefault="0090510A">
                          <w:pPr>
                            <w:jc w:val="center"/>
                          </w:pPr>
                          <w:r>
                            <w:rPr>
                              <w:sz w:val="28"/>
                              <w:szCs w:val="28"/>
                            </w:rPr>
                            <w:t>8583П</w:t>
                          </w:r>
                          <w:r w:rsidRPr="00A84410">
                            <w:rPr>
                              <w:sz w:val="28"/>
                              <w:szCs w:val="28"/>
                            </w:rPr>
                            <w:t>-ППТ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90510A" w:rsidRDefault="0090510A">
                    <w:pPr>
                      <w:jc w:val="center"/>
                      <w:rPr>
                        <w:rFonts w:ascii="Arial" w:hAnsi="Arial" w:cs="Arial"/>
                        <w:b/>
                        <w:i/>
                        <w:sz w:val="18"/>
                        <w:szCs w:val="18"/>
                      </w:rPr>
                    </w:pPr>
                  </w:p>
                  <w:p w:rsidR="0090510A" w:rsidRPr="00A84410" w:rsidRDefault="0090510A">
                    <w:pPr>
                      <w:jc w:val="center"/>
                    </w:pPr>
                    <w:r>
                      <w:rPr>
                        <w:sz w:val="28"/>
                        <w:szCs w:val="28"/>
                      </w:rPr>
                      <w:t>8583П</w:t>
                    </w:r>
                    <w:r w:rsidRPr="00A84410">
                      <w:rPr>
                        <w:sz w:val="28"/>
                        <w:szCs w:val="28"/>
                      </w:rPr>
                      <w:t>-ППТ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51CD292B" wp14:editId="46B125BF">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90510A" w:rsidRPr="00E13A87" w:rsidRDefault="0090510A" w:rsidP="00E13A87">
                          <w:pPr>
                            <w:jc w:val="center"/>
                          </w:pPr>
                          <w:r>
                            <w:fldChar w:fldCharType="begin"/>
                          </w:r>
                          <w:r>
                            <w:instrText>PAGE   \* MERGEFORMAT</w:instrText>
                          </w:r>
                          <w:r>
                            <w:fldChar w:fldCharType="separate"/>
                          </w:r>
                          <w:r w:rsidR="006D33C2">
                            <w:rPr>
                              <w:noProof/>
                            </w:rPr>
                            <w:t>5</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90510A" w:rsidRPr="00E13A87" w:rsidRDefault="0090510A" w:rsidP="00E13A87">
                    <w:pPr>
                      <w:jc w:val="center"/>
                    </w:pPr>
                    <w:r>
                      <w:fldChar w:fldCharType="begin"/>
                    </w:r>
                    <w:r>
                      <w:instrText>PAGE   \* MERGEFORMAT</w:instrText>
                    </w:r>
                    <w:r>
                      <w:fldChar w:fldCharType="separate"/>
                    </w:r>
                    <w:r w:rsidR="006D33C2">
                      <w:rPr>
                        <w:noProof/>
                      </w:rPr>
                      <w:t>5</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501E309" wp14:editId="046F9129">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0510A" w:rsidRDefault="0090510A">
                          <w:pPr>
                            <w:jc w:val="center"/>
                          </w:pPr>
                          <w:r>
                            <w:rPr>
                              <w:rFonts w:ascii="Arial" w:hAnsi="Arial" w:cs="Arial"/>
                              <w:sz w:val="16"/>
                              <w:szCs w:val="16"/>
                            </w:rPr>
                            <w:t>№ док.</w:t>
                          </w:r>
                        </w:p>
                        <w:p w:rsidR="0090510A" w:rsidRDefault="0090510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90510A" w:rsidRDefault="0090510A">
                    <w:pPr>
                      <w:jc w:val="center"/>
                    </w:pPr>
                    <w:r>
                      <w:rPr>
                        <w:rFonts w:ascii="Arial" w:hAnsi="Arial" w:cs="Arial"/>
                        <w:sz w:val="16"/>
                        <w:szCs w:val="16"/>
                      </w:rPr>
                      <w:t>№ док.</w:t>
                    </w:r>
                  </w:p>
                  <w:p w:rsidR="0090510A" w:rsidRDefault="0090510A"/>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472090E9" wp14:editId="47640B44">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0510A" w:rsidRDefault="0090510A">
                          <w:pPr>
                            <w:jc w:val="center"/>
                          </w:pPr>
                          <w:r>
                            <w:rPr>
                              <w:rFonts w:ascii="Arial" w:hAnsi="Arial" w:cs="Arial"/>
                              <w:sz w:val="16"/>
                              <w:szCs w:val="16"/>
                            </w:rPr>
                            <w:t>Лист</w:t>
                          </w:r>
                        </w:p>
                        <w:p w:rsidR="0090510A" w:rsidRDefault="0090510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90510A" w:rsidRDefault="0090510A">
                    <w:pPr>
                      <w:jc w:val="center"/>
                    </w:pPr>
                    <w:r>
                      <w:rPr>
                        <w:rFonts w:ascii="Arial" w:hAnsi="Arial" w:cs="Arial"/>
                        <w:sz w:val="16"/>
                        <w:szCs w:val="16"/>
                      </w:rPr>
                      <w:t>Лист</w:t>
                    </w:r>
                  </w:p>
                  <w:p w:rsidR="0090510A" w:rsidRDefault="0090510A"/>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64111AA0" wp14:editId="7F374DAE">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0510A" w:rsidRDefault="0090510A">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90510A" w:rsidRDefault="0090510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90510A" w:rsidRDefault="0090510A">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90510A" w:rsidRDefault="0090510A"/>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7ABF916" wp14:editId="6B7F719E">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90510A" w:rsidRDefault="0090510A">
                          <w:pPr>
                            <w:jc w:val="center"/>
                          </w:pPr>
                          <w:r>
                            <w:rPr>
                              <w:rFonts w:ascii="Arial" w:hAnsi="Arial" w:cs="Arial"/>
                              <w:sz w:val="16"/>
                              <w:szCs w:val="16"/>
                            </w:rPr>
                            <w:t>Изм.</w:t>
                          </w:r>
                        </w:p>
                        <w:p w:rsidR="0090510A" w:rsidRDefault="0090510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90510A" w:rsidRDefault="0090510A">
                    <w:pPr>
                      <w:jc w:val="center"/>
                    </w:pPr>
                    <w:r>
                      <w:rPr>
                        <w:rFonts w:ascii="Arial" w:hAnsi="Arial" w:cs="Arial"/>
                        <w:sz w:val="16"/>
                        <w:szCs w:val="16"/>
                      </w:rPr>
                      <w:t>Изм.</w:t>
                    </w:r>
                  </w:p>
                  <w:p w:rsidR="0090510A" w:rsidRDefault="0090510A"/>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336B62F" wp14:editId="34F7DF40">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90510A" w:rsidRDefault="0090510A">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90510A" w:rsidRDefault="0090510A">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243C5A3E" wp14:editId="3A5EB4A5">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5E44F9A7" wp14:editId="172A6219">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002182C" wp14:editId="7B662792">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9091935" wp14:editId="0D18C1D3">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09D07EA4" wp14:editId="1E971BE4">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2615CA27" wp14:editId="2CF90938">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8E37505" wp14:editId="790D2C2F">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0A" w:rsidRDefault="0090510A">
      <w:r>
        <w:separator/>
      </w:r>
    </w:p>
  </w:footnote>
  <w:footnote w:type="continuationSeparator" w:id="0">
    <w:p w:rsidR="0090510A" w:rsidRDefault="00905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0A" w:rsidRDefault="0090510A">
    <w:pPr>
      <w:pStyle w:val="ae"/>
      <w:jc w:val="right"/>
    </w:pPr>
    <w:r>
      <w:rPr>
        <w:noProof/>
        <w:lang w:eastAsia="ru-RU"/>
      </w:rPr>
      <mc:AlternateContent>
        <mc:Choice Requires="wps">
          <w:drawing>
            <wp:anchor distT="0" distB="0" distL="114298" distR="114298" simplePos="0" relativeHeight="251642880" behindDoc="1" locked="0" layoutInCell="1" allowOverlap="1" wp14:anchorId="78A889DB" wp14:editId="74BD8BD2">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26A9DB78" wp14:editId="5D555EE3">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2F261191" wp14:editId="627CBF1E">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6BCBAC3" wp14:editId="7155B503">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000E1CB2" wp14:editId="386F7BA8">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27E7AF34" wp14:editId="7E3936D4">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510A" w:rsidRDefault="0090510A">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90510A" w:rsidRDefault="0090510A">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73F95428" wp14:editId="3F1E6729">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510A" w:rsidRDefault="0090510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90510A" w:rsidRDefault="0090510A"/>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C6867A4" wp14:editId="1C5CA698">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510A" w:rsidRDefault="0090510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90510A" w:rsidRDefault="0090510A"/>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296FC88C" wp14:editId="406D6698">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005B6DA" wp14:editId="364496AC">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00551749" wp14:editId="5B6AF3FB">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E07A7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C0D41DBA"/>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6C614BB"/>
    <w:multiLevelType w:val="hybridMultilevel"/>
    <w:tmpl w:val="064C0214"/>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BD04E30"/>
    <w:multiLevelType w:val="hybridMultilevel"/>
    <w:tmpl w:val="B39C029A"/>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suff w:val="space"/>
      <w:lvlText w:val="%1.%2.%3.%4.%5.%6"/>
      <w:lvlJc w:val="left"/>
      <w:pPr>
        <w:ind w:left="0" w:firstLine="720"/>
      </w:pPr>
    </w:lvl>
    <w:lvl w:ilvl="6">
      <w:start w:val="1"/>
      <w:numFmt w:val="decimal"/>
      <w:suff w:val="space"/>
      <w:lvlText w:val="%1.%2.%3.%4.%5.%6.%7"/>
      <w:lvlJc w:val="left"/>
      <w:pPr>
        <w:ind w:left="0" w:firstLine="720"/>
      </w:pPr>
    </w:lvl>
    <w:lvl w:ilvl="7">
      <w:start w:val="1"/>
      <w:numFmt w:val="decimal"/>
      <w:suff w:val="space"/>
      <w:lvlText w:val="%1.%2.%3.%4.%5.%6.%7.%8"/>
      <w:lvlJc w:val="left"/>
      <w:pPr>
        <w:ind w:left="0" w:firstLine="720"/>
      </w:pPr>
    </w:lvl>
    <w:lvl w:ilvl="8">
      <w:start w:val="1"/>
      <w:numFmt w:val="decimal"/>
      <w:suff w:val="space"/>
      <w:lvlText w:val="%1.%2.%3.%4.%5.%6.%7.%8.%9"/>
      <w:lvlJc w:val="left"/>
      <w:pPr>
        <w:ind w:left="0" w:firstLine="720"/>
      </w:pPr>
    </w:lvl>
  </w:abstractNum>
  <w:abstractNum w:abstractNumId="22">
    <w:nsid w:val="2533535A"/>
    <w:multiLevelType w:val="hybridMultilevel"/>
    <w:tmpl w:val="62B4E9DE"/>
    <w:lvl w:ilvl="0" w:tplc="9DC4F4DE">
      <w:start w:val="1"/>
      <w:numFmt w:val="decimal"/>
      <w:pStyle w:val="a1"/>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3">
    <w:nsid w:val="39DC7DA0"/>
    <w:multiLevelType w:val="singleLevel"/>
    <w:tmpl w:val="2DF445D4"/>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24">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361803"/>
    <w:multiLevelType w:val="hybridMultilevel"/>
    <w:tmpl w:val="A076692E"/>
    <w:lvl w:ilvl="0" w:tplc="FFFFFFFF">
      <w:start w:val="1"/>
      <w:numFmt w:val="bullet"/>
      <w:lvlRestart w:val="0"/>
      <w:lvlText w:val=""/>
      <w:lvlJc w:val="left"/>
      <w:pPr>
        <w:tabs>
          <w:tab w:val="num" w:pos="1655"/>
        </w:tabs>
        <w:ind w:left="215" w:firstLine="720"/>
      </w:pPr>
      <w:rPr>
        <w:rFonts w:ascii="Symbol" w:hAnsi="Symbol" w:hint="default"/>
      </w:rPr>
    </w:lvl>
    <w:lvl w:ilvl="1" w:tplc="FFFFFFFF">
      <w:start w:val="1"/>
      <w:numFmt w:val="bullet"/>
      <w:lvlText w:val="o"/>
      <w:lvlJc w:val="left"/>
      <w:pPr>
        <w:ind w:left="2307" w:hanging="360"/>
      </w:pPr>
      <w:rPr>
        <w:rFonts w:ascii="Courier New" w:hAnsi="Courier New" w:hint="default"/>
      </w:rPr>
    </w:lvl>
    <w:lvl w:ilvl="2" w:tplc="FFFFFFFF">
      <w:start w:val="1"/>
      <w:numFmt w:val="bullet"/>
      <w:lvlText w:val=""/>
      <w:lvlJc w:val="left"/>
      <w:pPr>
        <w:ind w:left="3027" w:hanging="360"/>
      </w:pPr>
      <w:rPr>
        <w:rFonts w:ascii="Wingdings" w:hAnsi="Wingdings" w:hint="default"/>
      </w:rPr>
    </w:lvl>
    <w:lvl w:ilvl="3" w:tplc="FFFFFFFF" w:tentative="1">
      <w:start w:val="1"/>
      <w:numFmt w:val="bullet"/>
      <w:lvlText w:val=""/>
      <w:lvlJc w:val="left"/>
      <w:pPr>
        <w:ind w:left="3747" w:hanging="360"/>
      </w:pPr>
      <w:rPr>
        <w:rFonts w:ascii="Symbol" w:hAnsi="Symbol" w:hint="default"/>
      </w:rPr>
    </w:lvl>
    <w:lvl w:ilvl="4" w:tplc="FFFFFFFF" w:tentative="1">
      <w:start w:val="1"/>
      <w:numFmt w:val="bullet"/>
      <w:lvlText w:val="o"/>
      <w:lvlJc w:val="left"/>
      <w:pPr>
        <w:ind w:left="4467" w:hanging="360"/>
      </w:pPr>
      <w:rPr>
        <w:rFonts w:ascii="Courier New" w:hAnsi="Courier New" w:hint="default"/>
      </w:rPr>
    </w:lvl>
    <w:lvl w:ilvl="5" w:tplc="FFFFFFFF" w:tentative="1">
      <w:start w:val="1"/>
      <w:numFmt w:val="bullet"/>
      <w:lvlText w:val=""/>
      <w:lvlJc w:val="left"/>
      <w:pPr>
        <w:ind w:left="5187" w:hanging="360"/>
      </w:pPr>
      <w:rPr>
        <w:rFonts w:ascii="Wingdings" w:hAnsi="Wingdings" w:hint="default"/>
      </w:rPr>
    </w:lvl>
    <w:lvl w:ilvl="6" w:tplc="FFFFFFFF" w:tentative="1">
      <w:start w:val="1"/>
      <w:numFmt w:val="bullet"/>
      <w:lvlText w:val=""/>
      <w:lvlJc w:val="left"/>
      <w:pPr>
        <w:ind w:left="5907" w:hanging="360"/>
      </w:pPr>
      <w:rPr>
        <w:rFonts w:ascii="Symbol" w:hAnsi="Symbol" w:hint="default"/>
      </w:rPr>
    </w:lvl>
    <w:lvl w:ilvl="7" w:tplc="FFFFFFFF" w:tentative="1">
      <w:start w:val="1"/>
      <w:numFmt w:val="bullet"/>
      <w:lvlText w:val="o"/>
      <w:lvlJc w:val="left"/>
      <w:pPr>
        <w:ind w:left="6627" w:hanging="360"/>
      </w:pPr>
      <w:rPr>
        <w:rFonts w:ascii="Courier New" w:hAnsi="Courier New" w:hint="default"/>
      </w:rPr>
    </w:lvl>
    <w:lvl w:ilvl="8" w:tplc="FFFFFFFF" w:tentative="1">
      <w:start w:val="1"/>
      <w:numFmt w:val="bullet"/>
      <w:lvlText w:val=""/>
      <w:lvlJc w:val="left"/>
      <w:pPr>
        <w:ind w:left="7347" w:hanging="360"/>
      </w:pPr>
      <w:rPr>
        <w:rFonts w:ascii="Wingdings" w:hAnsi="Wingdings" w:hint="default"/>
      </w:rPr>
    </w:lvl>
  </w:abstractNum>
  <w:abstractNum w:abstractNumId="2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533A16"/>
    <w:multiLevelType w:val="multilevel"/>
    <w:tmpl w:val="66009CC4"/>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8">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29">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E218D3"/>
    <w:multiLevelType w:val="hybridMultilevel"/>
    <w:tmpl w:val="11E6E368"/>
    <w:styleLink w:val="201011"/>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5"/>
  </w:num>
  <w:num w:numId="4">
    <w:abstractNumId w:val="18"/>
  </w:num>
  <w:num w:numId="5">
    <w:abstractNumId w:val="23"/>
  </w:num>
  <w:num w:numId="6">
    <w:abstractNumId w:val="20"/>
  </w:num>
  <w:num w:numId="7">
    <w:abstractNumId w:val="2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7"/>
  </w:num>
  <w:num w:numId="17">
    <w:abstractNumId w:val="21"/>
  </w:num>
  <w:num w:numId="18">
    <w:abstractNumId w:val="19"/>
  </w:num>
  <w:num w:numId="19">
    <w:abstractNumId w:val="30"/>
  </w:num>
  <w:num w:numId="20">
    <w:abstractNumId w:val="0"/>
  </w:num>
  <w:num w:numId="21">
    <w:abstractNumId w:val="18"/>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4CA0"/>
    <w:rsid w:val="00015E9E"/>
    <w:rsid w:val="0002239E"/>
    <w:rsid w:val="00022884"/>
    <w:rsid w:val="0002509A"/>
    <w:rsid w:val="000256E8"/>
    <w:rsid w:val="000308A3"/>
    <w:rsid w:val="00032DB5"/>
    <w:rsid w:val="00032ED8"/>
    <w:rsid w:val="0003462F"/>
    <w:rsid w:val="0004104B"/>
    <w:rsid w:val="00042CE1"/>
    <w:rsid w:val="00044C99"/>
    <w:rsid w:val="00044EA8"/>
    <w:rsid w:val="0004622C"/>
    <w:rsid w:val="00050071"/>
    <w:rsid w:val="0005023C"/>
    <w:rsid w:val="00051B77"/>
    <w:rsid w:val="000523F2"/>
    <w:rsid w:val="00054131"/>
    <w:rsid w:val="00055BF2"/>
    <w:rsid w:val="00057A2D"/>
    <w:rsid w:val="00061D05"/>
    <w:rsid w:val="00062DCE"/>
    <w:rsid w:val="000646CD"/>
    <w:rsid w:val="00064A78"/>
    <w:rsid w:val="00071B8A"/>
    <w:rsid w:val="00074450"/>
    <w:rsid w:val="00074A87"/>
    <w:rsid w:val="00074E4A"/>
    <w:rsid w:val="000771B3"/>
    <w:rsid w:val="00080041"/>
    <w:rsid w:val="0008643E"/>
    <w:rsid w:val="000909A7"/>
    <w:rsid w:val="00094FCF"/>
    <w:rsid w:val="0009553A"/>
    <w:rsid w:val="00097EAC"/>
    <w:rsid w:val="000A011F"/>
    <w:rsid w:val="000A06FF"/>
    <w:rsid w:val="000A3F3F"/>
    <w:rsid w:val="000A4B53"/>
    <w:rsid w:val="000A5A6F"/>
    <w:rsid w:val="000A5EA5"/>
    <w:rsid w:val="000A6476"/>
    <w:rsid w:val="000A7DE9"/>
    <w:rsid w:val="000B2DA4"/>
    <w:rsid w:val="000B41AB"/>
    <w:rsid w:val="000B4B03"/>
    <w:rsid w:val="000B5771"/>
    <w:rsid w:val="000B78F4"/>
    <w:rsid w:val="000C0175"/>
    <w:rsid w:val="000C65BC"/>
    <w:rsid w:val="000D18FD"/>
    <w:rsid w:val="000D1DBD"/>
    <w:rsid w:val="000D4566"/>
    <w:rsid w:val="000E0E90"/>
    <w:rsid w:val="000E58E5"/>
    <w:rsid w:val="000E5D44"/>
    <w:rsid w:val="000F0235"/>
    <w:rsid w:val="00103037"/>
    <w:rsid w:val="00106AD2"/>
    <w:rsid w:val="00107FD7"/>
    <w:rsid w:val="00111983"/>
    <w:rsid w:val="00112578"/>
    <w:rsid w:val="001132AA"/>
    <w:rsid w:val="00114322"/>
    <w:rsid w:val="001160A5"/>
    <w:rsid w:val="00116CDA"/>
    <w:rsid w:val="001173C2"/>
    <w:rsid w:val="00130089"/>
    <w:rsid w:val="001306A0"/>
    <w:rsid w:val="00134540"/>
    <w:rsid w:val="00144DBB"/>
    <w:rsid w:val="0014673F"/>
    <w:rsid w:val="001515A2"/>
    <w:rsid w:val="00152E78"/>
    <w:rsid w:val="00155AC2"/>
    <w:rsid w:val="0015657C"/>
    <w:rsid w:val="00161118"/>
    <w:rsid w:val="00161722"/>
    <w:rsid w:val="00161D4E"/>
    <w:rsid w:val="00164DE8"/>
    <w:rsid w:val="00177976"/>
    <w:rsid w:val="00181BB9"/>
    <w:rsid w:val="00195B72"/>
    <w:rsid w:val="00195B9B"/>
    <w:rsid w:val="00197108"/>
    <w:rsid w:val="001A050B"/>
    <w:rsid w:val="001A59FC"/>
    <w:rsid w:val="001A5E45"/>
    <w:rsid w:val="001B26AE"/>
    <w:rsid w:val="001B446A"/>
    <w:rsid w:val="001B5BE6"/>
    <w:rsid w:val="001B66EF"/>
    <w:rsid w:val="001C20D4"/>
    <w:rsid w:val="001C2EA4"/>
    <w:rsid w:val="001C36D7"/>
    <w:rsid w:val="001C3EBE"/>
    <w:rsid w:val="001C5F76"/>
    <w:rsid w:val="001C6272"/>
    <w:rsid w:val="001C66D7"/>
    <w:rsid w:val="001D05AC"/>
    <w:rsid w:val="001D1143"/>
    <w:rsid w:val="001D1523"/>
    <w:rsid w:val="001D178F"/>
    <w:rsid w:val="001D3E70"/>
    <w:rsid w:val="001D4FD9"/>
    <w:rsid w:val="001D5B32"/>
    <w:rsid w:val="001D6D4B"/>
    <w:rsid w:val="001E1F36"/>
    <w:rsid w:val="001E2A7E"/>
    <w:rsid w:val="001E31FE"/>
    <w:rsid w:val="001E3B19"/>
    <w:rsid w:val="001F16EC"/>
    <w:rsid w:val="001F2DB2"/>
    <w:rsid w:val="001F2FC1"/>
    <w:rsid w:val="00203578"/>
    <w:rsid w:val="002128F5"/>
    <w:rsid w:val="00220628"/>
    <w:rsid w:val="00223F92"/>
    <w:rsid w:val="00226DDB"/>
    <w:rsid w:val="0022787D"/>
    <w:rsid w:val="00230335"/>
    <w:rsid w:val="002312A6"/>
    <w:rsid w:val="00231C9B"/>
    <w:rsid w:val="002328CE"/>
    <w:rsid w:val="00234675"/>
    <w:rsid w:val="0023633E"/>
    <w:rsid w:val="00241D1A"/>
    <w:rsid w:val="00250D5F"/>
    <w:rsid w:val="0025397B"/>
    <w:rsid w:val="0026087A"/>
    <w:rsid w:val="00260AE3"/>
    <w:rsid w:val="002622FC"/>
    <w:rsid w:val="00262B3B"/>
    <w:rsid w:val="00263BAE"/>
    <w:rsid w:val="002640DF"/>
    <w:rsid w:val="002651D9"/>
    <w:rsid w:val="0026722B"/>
    <w:rsid w:val="00267B6C"/>
    <w:rsid w:val="00270A36"/>
    <w:rsid w:val="002711BD"/>
    <w:rsid w:val="00271D6E"/>
    <w:rsid w:val="0027702E"/>
    <w:rsid w:val="00277337"/>
    <w:rsid w:val="002805D4"/>
    <w:rsid w:val="0028111A"/>
    <w:rsid w:val="002867AE"/>
    <w:rsid w:val="0028692E"/>
    <w:rsid w:val="00293696"/>
    <w:rsid w:val="0029513B"/>
    <w:rsid w:val="00295A36"/>
    <w:rsid w:val="00297BAD"/>
    <w:rsid w:val="002A15C6"/>
    <w:rsid w:val="002A19C5"/>
    <w:rsid w:val="002A7149"/>
    <w:rsid w:val="002A7197"/>
    <w:rsid w:val="002B129B"/>
    <w:rsid w:val="002B2692"/>
    <w:rsid w:val="002B3D18"/>
    <w:rsid w:val="002B5B92"/>
    <w:rsid w:val="002B7376"/>
    <w:rsid w:val="002B7977"/>
    <w:rsid w:val="002C341B"/>
    <w:rsid w:val="002D345A"/>
    <w:rsid w:val="002D494E"/>
    <w:rsid w:val="002E0389"/>
    <w:rsid w:val="002E03FB"/>
    <w:rsid w:val="002E35BF"/>
    <w:rsid w:val="002E6FA1"/>
    <w:rsid w:val="002F0AC3"/>
    <w:rsid w:val="002F1724"/>
    <w:rsid w:val="002F4796"/>
    <w:rsid w:val="003050E3"/>
    <w:rsid w:val="00310D47"/>
    <w:rsid w:val="00312B52"/>
    <w:rsid w:val="00315740"/>
    <w:rsid w:val="00315C79"/>
    <w:rsid w:val="0032067D"/>
    <w:rsid w:val="00331603"/>
    <w:rsid w:val="00333C57"/>
    <w:rsid w:val="00335261"/>
    <w:rsid w:val="00336C15"/>
    <w:rsid w:val="003405F2"/>
    <w:rsid w:val="00344041"/>
    <w:rsid w:val="0034611E"/>
    <w:rsid w:val="00346513"/>
    <w:rsid w:val="003514BA"/>
    <w:rsid w:val="003617CD"/>
    <w:rsid w:val="00364DE5"/>
    <w:rsid w:val="0037194B"/>
    <w:rsid w:val="00373647"/>
    <w:rsid w:val="00374D41"/>
    <w:rsid w:val="0037582D"/>
    <w:rsid w:val="00380177"/>
    <w:rsid w:val="00383BD9"/>
    <w:rsid w:val="00384D35"/>
    <w:rsid w:val="00391F66"/>
    <w:rsid w:val="003963E5"/>
    <w:rsid w:val="00396EBB"/>
    <w:rsid w:val="003A2E49"/>
    <w:rsid w:val="003A39D0"/>
    <w:rsid w:val="003A4B32"/>
    <w:rsid w:val="003A5010"/>
    <w:rsid w:val="003B1B67"/>
    <w:rsid w:val="003B2EE2"/>
    <w:rsid w:val="003B39FF"/>
    <w:rsid w:val="003B4271"/>
    <w:rsid w:val="003B4293"/>
    <w:rsid w:val="003B6306"/>
    <w:rsid w:val="003C7A9D"/>
    <w:rsid w:val="003D1D27"/>
    <w:rsid w:val="003D2722"/>
    <w:rsid w:val="003D3978"/>
    <w:rsid w:val="003D3F3A"/>
    <w:rsid w:val="003D7602"/>
    <w:rsid w:val="003D7A96"/>
    <w:rsid w:val="003E2E76"/>
    <w:rsid w:val="003E2F36"/>
    <w:rsid w:val="003E53D5"/>
    <w:rsid w:val="003E6C35"/>
    <w:rsid w:val="003F4991"/>
    <w:rsid w:val="003F78A7"/>
    <w:rsid w:val="00403667"/>
    <w:rsid w:val="00406C46"/>
    <w:rsid w:val="00410258"/>
    <w:rsid w:val="00410295"/>
    <w:rsid w:val="00413944"/>
    <w:rsid w:val="00420BA6"/>
    <w:rsid w:val="00424B86"/>
    <w:rsid w:val="004377D9"/>
    <w:rsid w:val="00437BBA"/>
    <w:rsid w:val="004406EF"/>
    <w:rsid w:val="00440F77"/>
    <w:rsid w:val="00441080"/>
    <w:rsid w:val="004446E6"/>
    <w:rsid w:val="004463FD"/>
    <w:rsid w:val="00446917"/>
    <w:rsid w:val="00447A56"/>
    <w:rsid w:val="0045107B"/>
    <w:rsid w:val="00452F57"/>
    <w:rsid w:val="00453399"/>
    <w:rsid w:val="00457668"/>
    <w:rsid w:val="00457862"/>
    <w:rsid w:val="00461868"/>
    <w:rsid w:val="00462971"/>
    <w:rsid w:val="00462FA2"/>
    <w:rsid w:val="004665AA"/>
    <w:rsid w:val="00466B50"/>
    <w:rsid w:val="004710F2"/>
    <w:rsid w:val="00472C85"/>
    <w:rsid w:val="00473142"/>
    <w:rsid w:val="00473C0B"/>
    <w:rsid w:val="00473F74"/>
    <w:rsid w:val="004846ED"/>
    <w:rsid w:val="00492FC7"/>
    <w:rsid w:val="00494AE3"/>
    <w:rsid w:val="00495F80"/>
    <w:rsid w:val="0049611F"/>
    <w:rsid w:val="00497D9A"/>
    <w:rsid w:val="004A2A87"/>
    <w:rsid w:val="004A3027"/>
    <w:rsid w:val="004A4EA2"/>
    <w:rsid w:val="004A5A9A"/>
    <w:rsid w:val="004A6CF6"/>
    <w:rsid w:val="004B04C5"/>
    <w:rsid w:val="004B7E77"/>
    <w:rsid w:val="004C3467"/>
    <w:rsid w:val="004C5D51"/>
    <w:rsid w:val="004C6501"/>
    <w:rsid w:val="004C6978"/>
    <w:rsid w:val="004C6BE9"/>
    <w:rsid w:val="004C7DBF"/>
    <w:rsid w:val="004D0597"/>
    <w:rsid w:val="004D06B0"/>
    <w:rsid w:val="004D4165"/>
    <w:rsid w:val="004D4542"/>
    <w:rsid w:val="004D61C0"/>
    <w:rsid w:val="004D7429"/>
    <w:rsid w:val="004D7E54"/>
    <w:rsid w:val="004E1AD1"/>
    <w:rsid w:val="004E2FF2"/>
    <w:rsid w:val="004E35B3"/>
    <w:rsid w:val="004E3C79"/>
    <w:rsid w:val="004E56A7"/>
    <w:rsid w:val="004E6A37"/>
    <w:rsid w:val="004E7592"/>
    <w:rsid w:val="004F2C8E"/>
    <w:rsid w:val="004F7D93"/>
    <w:rsid w:val="0050359D"/>
    <w:rsid w:val="00505FD9"/>
    <w:rsid w:val="00506279"/>
    <w:rsid w:val="0051028A"/>
    <w:rsid w:val="00512DA6"/>
    <w:rsid w:val="00517176"/>
    <w:rsid w:val="00520004"/>
    <w:rsid w:val="0052464A"/>
    <w:rsid w:val="0052590F"/>
    <w:rsid w:val="00526171"/>
    <w:rsid w:val="00533A04"/>
    <w:rsid w:val="00533D72"/>
    <w:rsid w:val="00533EB1"/>
    <w:rsid w:val="005342B6"/>
    <w:rsid w:val="00537266"/>
    <w:rsid w:val="00540C40"/>
    <w:rsid w:val="00541C08"/>
    <w:rsid w:val="005420A5"/>
    <w:rsid w:val="00543B6B"/>
    <w:rsid w:val="00544F2A"/>
    <w:rsid w:val="0054531C"/>
    <w:rsid w:val="005464F1"/>
    <w:rsid w:val="00547A54"/>
    <w:rsid w:val="00555CD8"/>
    <w:rsid w:val="00556876"/>
    <w:rsid w:val="00556E5D"/>
    <w:rsid w:val="00560FA4"/>
    <w:rsid w:val="00561D3A"/>
    <w:rsid w:val="0056314B"/>
    <w:rsid w:val="005653EC"/>
    <w:rsid w:val="00565C63"/>
    <w:rsid w:val="00565CF4"/>
    <w:rsid w:val="00566176"/>
    <w:rsid w:val="00567464"/>
    <w:rsid w:val="005675A9"/>
    <w:rsid w:val="00573FA6"/>
    <w:rsid w:val="00574AF2"/>
    <w:rsid w:val="00574F98"/>
    <w:rsid w:val="00581A05"/>
    <w:rsid w:val="00581AD0"/>
    <w:rsid w:val="0058340E"/>
    <w:rsid w:val="00587E2F"/>
    <w:rsid w:val="00590DD5"/>
    <w:rsid w:val="005910D3"/>
    <w:rsid w:val="00593F84"/>
    <w:rsid w:val="00595B1C"/>
    <w:rsid w:val="005A1261"/>
    <w:rsid w:val="005A2C41"/>
    <w:rsid w:val="005A3492"/>
    <w:rsid w:val="005A3A74"/>
    <w:rsid w:val="005A4996"/>
    <w:rsid w:val="005A6BE9"/>
    <w:rsid w:val="005A7896"/>
    <w:rsid w:val="005B3A4B"/>
    <w:rsid w:val="005B6AE8"/>
    <w:rsid w:val="005B6DED"/>
    <w:rsid w:val="005C241D"/>
    <w:rsid w:val="005C4315"/>
    <w:rsid w:val="005C7250"/>
    <w:rsid w:val="005D2065"/>
    <w:rsid w:val="005D5886"/>
    <w:rsid w:val="005D7BC8"/>
    <w:rsid w:val="005E00C5"/>
    <w:rsid w:val="005E021E"/>
    <w:rsid w:val="005E1513"/>
    <w:rsid w:val="005E360F"/>
    <w:rsid w:val="005E5823"/>
    <w:rsid w:val="005F1E21"/>
    <w:rsid w:val="005F3020"/>
    <w:rsid w:val="005F4135"/>
    <w:rsid w:val="005F6896"/>
    <w:rsid w:val="00603A5B"/>
    <w:rsid w:val="006043EF"/>
    <w:rsid w:val="00604B00"/>
    <w:rsid w:val="006156D7"/>
    <w:rsid w:val="00615845"/>
    <w:rsid w:val="006166B3"/>
    <w:rsid w:val="00616B08"/>
    <w:rsid w:val="00623A3C"/>
    <w:rsid w:val="00624C2C"/>
    <w:rsid w:val="006258B5"/>
    <w:rsid w:val="00626AF1"/>
    <w:rsid w:val="00634E0D"/>
    <w:rsid w:val="00635CD8"/>
    <w:rsid w:val="00637B32"/>
    <w:rsid w:val="00640581"/>
    <w:rsid w:val="00647AC1"/>
    <w:rsid w:val="00651C69"/>
    <w:rsid w:val="00656552"/>
    <w:rsid w:val="006575C1"/>
    <w:rsid w:val="00660361"/>
    <w:rsid w:val="006629C5"/>
    <w:rsid w:val="00662C19"/>
    <w:rsid w:val="00665908"/>
    <w:rsid w:val="00673C9E"/>
    <w:rsid w:val="00675639"/>
    <w:rsid w:val="00677F46"/>
    <w:rsid w:val="006808DE"/>
    <w:rsid w:val="00682E97"/>
    <w:rsid w:val="006849F0"/>
    <w:rsid w:val="00691147"/>
    <w:rsid w:val="00694D9B"/>
    <w:rsid w:val="00697301"/>
    <w:rsid w:val="0069797D"/>
    <w:rsid w:val="006B03EA"/>
    <w:rsid w:val="006B0CB2"/>
    <w:rsid w:val="006B0DE9"/>
    <w:rsid w:val="006B0F4C"/>
    <w:rsid w:val="006B7862"/>
    <w:rsid w:val="006C32DF"/>
    <w:rsid w:val="006C351C"/>
    <w:rsid w:val="006C6718"/>
    <w:rsid w:val="006D0A96"/>
    <w:rsid w:val="006D135B"/>
    <w:rsid w:val="006D33C2"/>
    <w:rsid w:val="006D419E"/>
    <w:rsid w:val="006D6B26"/>
    <w:rsid w:val="006E1EA0"/>
    <w:rsid w:val="006E719F"/>
    <w:rsid w:val="006F09FF"/>
    <w:rsid w:val="006F13F0"/>
    <w:rsid w:val="006F2CD6"/>
    <w:rsid w:val="006F737C"/>
    <w:rsid w:val="0070255F"/>
    <w:rsid w:val="00706D50"/>
    <w:rsid w:val="00707A33"/>
    <w:rsid w:val="00711099"/>
    <w:rsid w:val="00712BD5"/>
    <w:rsid w:val="007166C6"/>
    <w:rsid w:val="00716D0E"/>
    <w:rsid w:val="00717134"/>
    <w:rsid w:val="00730090"/>
    <w:rsid w:val="0073232C"/>
    <w:rsid w:val="007360B2"/>
    <w:rsid w:val="00737A80"/>
    <w:rsid w:val="0074247D"/>
    <w:rsid w:val="007446A9"/>
    <w:rsid w:val="007467AB"/>
    <w:rsid w:val="00753B8A"/>
    <w:rsid w:val="007631E8"/>
    <w:rsid w:val="0076562B"/>
    <w:rsid w:val="0076585D"/>
    <w:rsid w:val="007675BA"/>
    <w:rsid w:val="00772639"/>
    <w:rsid w:val="00775887"/>
    <w:rsid w:val="00776EE4"/>
    <w:rsid w:val="00783387"/>
    <w:rsid w:val="007863A5"/>
    <w:rsid w:val="007870E6"/>
    <w:rsid w:val="0079748B"/>
    <w:rsid w:val="007A0CEC"/>
    <w:rsid w:val="007A4F29"/>
    <w:rsid w:val="007B25C8"/>
    <w:rsid w:val="007B29AD"/>
    <w:rsid w:val="007B4756"/>
    <w:rsid w:val="007B49F4"/>
    <w:rsid w:val="007B6D6E"/>
    <w:rsid w:val="007C02BE"/>
    <w:rsid w:val="007C405C"/>
    <w:rsid w:val="007C614A"/>
    <w:rsid w:val="007D6CB5"/>
    <w:rsid w:val="007E07C4"/>
    <w:rsid w:val="007E43B9"/>
    <w:rsid w:val="007E4D1B"/>
    <w:rsid w:val="007F1557"/>
    <w:rsid w:val="007F4225"/>
    <w:rsid w:val="007F75D2"/>
    <w:rsid w:val="008057F5"/>
    <w:rsid w:val="00805B2A"/>
    <w:rsid w:val="00805F0E"/>
    <w:rsid w:val="00806223"/>
    <w:rsid w:val="00807144"/>
    <w:rsid w:val="008122AF"/>
    <w:rsid w:val="0081282C"/>
    <w:rsid w:val="00814C1A"/>
    <w:rsid w:val="0082193E"/>
    <w:rsid w:val="00822382"/>
    <w:rsid w:val="008249CE"/>
    <w:rsid w:val="0082787C"/>
    <w:rsid w:val="00827D24"/>
    <w:rsid w:val="00830096"/>
    <w:rsid w:val="00831999"/>
    <w:rsid w:val="00833EC4"/>
    <w:rsid w:val="008340FE"/>
    <w:rsid w:val="0084078E"/>
    <w:rsid w:val="00851567"/>
    <w:rsid w:val="008526AA"/>
    <w:rsid w:val="00853938"/>
    <w:rsid w:val="00853B55"/>
    <w:rsid w:val="00854C0C"/>
    <w:rsid w:val="00856EAF"/>
    <w:rsid w:val="00862651"/>
    <w:rsid w:val="00863C23"/>
    <w:rsid w:val="0086660D"/>
    <w:rsid w:val="008675A9"/>
    <w:rsid w:val="008702DD"/>
    <w:rsid w:val="00870CFD"/>
    <w:rsid w:val="00873175"/>
    <w:rsid w:val="008733C4"/>
    <w:rsid w:val="00876079"/>
    <w:rsid w:val="008770AF"/>
    <w:rsid w:val="00877821"/>
    <w:rsid w:val="008825CF"/>
    <w:rsid w:val="00883281"/>
    <w:rsid w:val="008841E6"/>
    <w:rsid w:val="00884673"/>
    <w:rsid w:val="00892AF4"/>
    <w:rsid w:val="00896982"/>
    <w:rsid w:val="0089785D"/>
    <w:rsid w:val="008A05AE"/>
    <w:rsid w:val="008A06A5"/>
    <w:rsid w:val="008A15E0"/>
    <w:rsid w:val="008A40EE"/>
    <w:rsid w:val="008A6D6B"/>
    <w:rsid w:val="008A78ED"/>
    <w:rsid w:val="008B0E02"/>
    <w:rsid w:val="008B495B"/>
    <w:rsid w:val="008B5FFE"/>
    <w:rsid w:val="008B796E"/>
    <w:rsid w:val="008C365E"/>
    <w:rsid w:val="008C6DDE"/>
    <w:rsid w:val="008D1F15"/>
    <w:rsid w:val="008D513C"/>
    <w:rsid w:val="008E3145"/>
    <w:rsid w:val="008F00E7"/>
    <w:rsid w:val="008F2E6E"/>
    <w:rsid w:val="00902539"/>
    <w:rsid w:val="0090510A"/>
    <w:rsid w:val="00911594"/>
    <w:rsid w:val="00913DFA"/>
    <w:rsid w:val="0091429C"/>
    <w:rsid w:val="00914FD3"/>
    <w:rsid w:val="009155C0"/>
    <w:rsid w:val="0091594F"/>
    <w:rsid w:val="00923721"/>
    <w:rsid w:val="0092455E"/>
    <w:rsid w:val="00925604"/>
    <w:rsid w:val="0092753E"/>
    <w:rsid w:val="00935AFF"/>
    <w:rsid w:val="00935CDE"/>
    <w:rsid w:val="00941791"/>
    <w:rsid w:val="00942D59"/>
    <w:rsid w:val="0094762A"/>
    <w:rsid w:val="00950311"/>
    <w:rsid w:val="00951461"/>
    <w:rsid w:val="00952B17"/>
    <w:rsid w:val="00953328"/>
    <w:rsid w:val="009557BF"/>
    <w:rsid w:val="00956785"/>
    <w:rsid w:val="0095688B"/>
    <w:rsid w:val="00961BF4"/>
    <w:rsid w:val="00962D74"/>
    <w:rsid w:val="009666A2"/>
    <w:rsid w:val="00972B28"/>
    <w:rsid w:val="00972C7F"/>
    <w:rsid w:val="00973F0D"/>
    <w:rsid w:val="00975990"/>
    <w:rsid w:val="009820BA"/>
    <w:rsid w:val="0098211B"/>
    <w:rsid w:val="009841FA"/>
    <w:rsid w:val="009859CA"/>
    <w:rsid w:val="009872F4"/>
    <w:rsid w:val="009919C0"/>
    <w:rsid w:val="00991F45"/>
    <w:rsid w:val="00993CD9"/>
    <w:rsid w:val="0099663D"/>
    <w:rsid w:val="0099680C"/>
    <w:rsid w:val="00996DC1"/>
    <w:rsid w:val="009A00E2"/>
    <w:rsid w:val="009A24A2"/>
    <w:rsid w:val="009A64FA"/>
    <w:rsid w:val="009B20F4"/>
    <w:rsid w:val="009B279F"/>
    <w:rsid w:val="009B428B"/>
    <w:rsid w:val="009B718D"/>
    <w:rsid w:val="009C3CBF"/>
    <w:rsid w:val="009C465D"/>
    <w:rsid w:val="009C4A30"/>
    <w:rsid w:val="009D207B"/>
    <w:rsid w:val="009D2E60"/>
    <w:rsid w:val="009D3067"/>
    <w:rsid w:val="009D51D5"/>
    <w:rsid w:val="009D68B6"/>
    <w:rsid w:val="009D6948"/>
    <w:rsid w:val="009E00D1"/>
    <w:rsid w:val="009E0558"/>
    <w:rsid w:val="009E189D"/>
    <w:rsid w:val="009E33FF"/>
    <w:rsid w:val="009E61B3"/>
    <w:rsid w:val="009F0809"/>
    <w:rsid w:val="009F10F7"/>
    <w:rsid w:val="009F5230"/>
    <w:rsid w:val="00A053B9"/>
    <w:rsid w:val="00A054A7"/>
    <w:rsid w:val="00A06D28"/>
    <w:rsid w:val="00A10005"/>
    <w:rsid w:val="00A10144"/>
    <w:rsid w:val="00A133CD"/>
    <w:rsid w:val="00A13D63"/>
    <w:rsid w:val="00A17029"/>
    <w:rsid w:val="00A17A08"/>
    <w:rsid w:val="00A17C45"/>
    <w:rsid w:val="00A227F5"/>
    <w:rsid w:val="00A23049"/>
    <w:rsid w:val="00A253B2"/>
    <w:rsid w:val="00A258CB"/>
    <w:rsid w:val="00A25CC8"/>
    <w:rsid w:val="00A27365"/>
    <w:rsid w:val="00A277FE"/>
    <w:rsid w:val="00A30B34"/>
    <w:rsid w:val="00A40A6C"/>
    <w:rsid w:val="00A40B25"/>
    <w:rsid w:val="00A42735"/>
    <w:rsid w:val="00A42A86"/>
    <w:rsid w:val="00A43A32"/>
    <w:rsid w:val="00A55B13"/>
    <w:rsid w:val="00A5776E"/>
    <w:rsid w:val="00A64362"/>
    <w:rsid w:val="00A64A0A"/>
    <w:rsid w:val="00A659FB"/>
    <w:rsid w:val="00A73AC8"/>
    <w:rsid w:val="00A774AE"/>
    <w:rsid w:val="00A84410"/>
    <w:rsid w:val="00A867AE"/>
    <w:rsid w:val="00A879E1"/>
    <w:rsid w:val="00A928C1"/>
    <w:rsid w:val="00A93003"/>
    <w:rsid w:val="00AA0399"/>
    <w:rsid w:val="00AA3592"/>
    <w:rsid w:val="00AA504C"/>
    <w:rsid w:val="00AA5FA4"/>
    <w:rsid w:val="00AB0E22"/>
    <w:rsid w:val="00AB56F1"/>
    <w:rsid w:val="00AC25CD"/>
    <w:rsid w:val="00AC2D33"/>
    <w:rsid w:val="00AC69D1"/>
    <w:rsid w:val="00AD09B2"/>
    <w:rsid w:val="00AD23FC"/>
    <w:rsid w:val="00AD382A"/>
    <w:rsid w:val="00AD5151"/>
    <w:rsid w:val="00AE0B5B"/>
    <w:rsid w:val="00AE0DBE"/>
    <w:rsid w:val="00AE1456"/>
    <w:rsid w:val="00AE2976"/>
    <w:rsid w:val="00AE6E08"/>
    <w:rsid w:val="00AE7E5D"/>
    <w:rsid w:val="00AF2B6E"/>
    <w:rsid w:val="00AF2DC5"/>
    <w:rsid w:val="00AF42E6"/>
    <w:rsid w:val="00AF643D"/>
    <w:rsid w:val="00B02438"/>
    <w:rsid w:val="00B02875"/>
    <w:rsid w:val="00B02F0A"/>
    <w:rsid w:val="00B03CA1"/>
    <w:rsid w:val="00B1150F"/>
    <w:rsid w:val="00B16AB1"/>
    <w:rsid w:val="00B17586"/>
    <w:rsid w:val="00B17D70"/>
    <w:rsid w:val="00B203F4"/>
    <w:rsid w:val="00B23235"/>
    <w:rsid w:val="00B23998"/>
    <w:rsid w:val="00B361E9"/>
    <w:rsid w:val="00B36CDD"/>
    <w:rsid w:val="00B37131"/>
    <w:rsid w:val="00B40C33"/>
    <w:rsid w:val="00B42F11"/>
    <w:rsid w:val="00B461A4"/>
    <w:rsid w:val="00B476BE"/>
    <w:rsid w:val="00B5132B"/>
    <w:rsid w:val="00B53585"/>
    <w:rsid w:val="00B629F9"/>
    <w:rsid w:val="00B70802"/>
    <w:rsid w:val="00B7157D"/>
    <w:rsid w:val="00B7259F"/>
    <w:rsid w:val="00B734D1"/>
    <w:rsid w:val="00B73F38"/>
    <w:rsid w:val="00B87C6A"/>
    <w:rsid w:val="00B87F00"/>
    <w:rsid w:val="00B9223D"/>
    <w:rsid w:val="00B94F33"/>
    <w:rsid w:val="00BA1977"/>
    <w:rsid w:val="00BA2D56"/>
    <w:rsid w:val="00BA3E71"/>
    <w:rsid w:val="00BA4EC6"/>
    <w:rsid w:val="00BA6FEB"/>
    <w:rsid w:val="00BB05AE"/>
    <w:rsid w:val="00BB0BB2"/>
    <w:rsid w:val="00BB0E48"/>
    <w:rsid w:val="00BB1278"/>
    <w:rsid w:val="00BB29BD"/>
    <w:rsid w:val="00BB3D18"/>
    <w:rsid w:val="00BB4977"/>
    <w:rsid w:val="00BB6478"/>
    <w:rsid w:val="00BC06D6"/>
    <w:rsid w:val="00BC330F"/>
    <w:rsid w:val="00BC4E32"/>
    <w:rsid w:val="00BD1611"/>
    <w:rsid w:val="00BD3A72"/>
    <w:rsid w:val="00BD47ED"/>
    <w:rsid w:val="00BD4E90"/>
    <w:rsid w:val="00BD5DDC"/>
    <w:rsid w:val="00BD6DA8"/>
    <w:rsid w:val="00BE009E"/>
    <w:rsid w:val="00BE078D"/>
    <w:rsid w:val="00BE19E4"/>
    <w:rsid w:val="00BE1FD1"/>
    <w:rsid w:val="00BE3939"/>
    <w:rsid w:val="00BE79E2"/>
    <w:rsid w:val="00BF3430"/>
    <w:rsid w:val="00BF3F34"/>
    <w:rsid w:val="00BF5B5F"/>
    <w:rsid w:val="00BF6D18"/>
    <w:rsid w:val="00C025B3"/>
    <w:rsid w:val="00C05704"/>
    <w:rsid w:val="00C05984"/>
    <w:rsid w:val="00C06D7F"/>
    <w:rsid w:val="00C115EB"/>
    <w:rsid w:val="00C11B4A"/>
    <w:rsid w:val="00C1491D"/>
    <w:rsid w:val="00C149EA"/>
    <w:rsid w:val="00C1779F"/>
    <w:rsid w:val="00C22CB4"/>
    <w:rsid w:val="00C23077"/>
    <w:rsid w:val="00C278E7"/>
    <w:rsid w:val="00C33745"/>
    <w:rsid w:val="00C355C8"/>
    <w:rsid w:val="00C358A8"/>
    <w:rsid w:val="00C35F7D"/>
    <w:rsid w:val="00C36611"/>
    <w:rsid w:val="00C43F17"/>
    <w:rsid w:val="00C472DF"/>
    <w:rsid w:val="00C5066C"/>
    <w:rsid w:val="00C52D27"/>
    <w:rsid w:val="00C5468A"/>
    <w:rsid w:val="00C60DBA"/>
    <w:rsid w:val="00C650DF"/>
    <w:rsid w:val="00C6552D"/>
    <w:rsid w:val="00C6671E"/>
    <w:rsid w:val="00C8118F"/>
    <w:rsid w:val="00C878D0"/>
    <w:rsid w:val="00C92F2D"/>
    <w:rsid w:val="00C93294"/>
    <w:rsid w:val="00C964ED"/>
    <w:rsid w:val="00CA50F2"/>
    <w:rsid w:val="00CA56FD"/>
    <w:rsid w:val="00CA5741"/>
    <w:rsid w:val="00CA5AFC"/>
    <w:rsid w:val="00CA6642"/>
    <w:rsid w:val="00CB1EF2"/>
    <w:rsid w:val="00CB367B"/>
    <w:rsid w:val="00CB4324"/>
    <w:rsid w:val="00CC0196"/>
    <w:rsid w:val="00CC053B"/>
    <w:rsid w:val="00CC17AD"/>
    <w:rsid w:val="00CC4748"/>
    <w:rsid w:val="00CD55BA"/>
    <w:rsid w:val="00CD7A4D"/>
    <w:rsid w:val="00CE0A40"/>
    <w:rsid w:val="00CE0B09"/>
    <w:rsid w:val="00CE1CF2"/>
    <w:rsid w:val="00CE3807"/>
    <w:rsid w:val="00CE38F4"/>
    <w:rsid w:val="00CE4DD4"/>
    <w:rsid w:val="00D032F8"/>
    <w:rsid w:val="00D06482"/>
    <w:rsid w:val="00D167C0"/>
    <w:rsid w:val="00D17B5D"/>
    <w:rsid w:val="00D257BD"/>
    <w:rsid w:val="00D273B3"/>
    <w:rsid w:val="00D34898"/>
    <w:rsid w:val="00D36318"/>
    <w:rsid w:val="00D41910"/>
    <w:rsid w:val="00D41D27"/>
    <w:rsid w:val="00D42403"/>
    <w:rsid w:val="00D42A3A"/>
    <w:rsid w:val="00D43D05"/>
    <w:rsid w:val="00D45759"/>
    <w:rsid w:val="00D4612F"/>
    <w:rsid w:val="00D47CF5"/>
    <w:rsid w:val="00D55899"/>
    <w:rsid w:val="00D56A90"/>
    <w:rsid w:val="00D607CE"/>
    <w:rsid w:val="00D62FDF"/>
    <w:rsid w:val="00D64078"/>
    <w:rsid w:val="00D6435C"/>
    <w:rsid w:val="00D653B3"/>
    <w:rsid w:val="00D72E33"/>
    <w:rsid w:val="00D74EF7"/>
    <w:rsid w:val="00D766BE"/>
    <w:rsid w:val="00D8781F"/>
    <w:rsid w:val="00D9225A"/>
    <w:rsid w:val="00D96F93"/>
    <w:rsid w:val="00D97F88"/>
    <w:rsid w:val="00DB17A4"/>
    <w:rsid w:val="00DB2B4B"/>
    <w:rsid w:val="00DB3CE0"/>
    <w:rsid w:val="00DB4B81"/>
    <w:rsid w:val="00DB5D75"/>
    <w:rsid w:val="00DB6F2C"/>
    <w:rsid w:val="00DC11EA"/>
    <w:rsid w:val="00DC16EE"/>
    <w:rsid w:val="00DC48A8"/>
    <w:rsid w:val="00DC56F6"/>
    <w:rsid w:val="00DD105C"/>
    <w:rsid w:val="00DD3EE7"/>
    <w:rsid w:val="00DD4795"/>
    <w:rsid w:val="00DD509E"/>
    <w:rsid w:val="00DE0D92"/>
    <w:rsid w:val="00DE2F98"/>
    <w:rsid w:val="00DE60CD"/>
    <w:rsid w:val="00DF0442"/>
    <w:rsid w:val="00DF061D"/>
    <w:rsid w:val="00DF0908"/>
    <w:rsid w:val="00DF5A56"/>
    <w:rsid w:val="00DF6AF0"/>
    <w:rsid w:val="00E03D18"/>
    <w:rsid w:val="00E04F63"/>
    <w:rsid w:val="00E05B52"/>
    <w:rsid w:val="00E0752A"/>
    <w:rsid w:val="00E10371"/>
    <w:rsid w:val="00E1214A"/>
    <w:rsid w:val="00E12BCD"/>
    <w:rsid w:val="00E13A87"/>
    <w:rsid w:val="00E14DCA"/>
    <w:rsid w:val="00E15A54"/>
    <w:rsid w:val="00E266B7"/>
    <w:rsid w:val="00E26DB8"/>
    <w:rsid w:val="00E274FD"/>
    <w:rsid w:val="00E27632"/>
    <w:rsid w:val="00E27891"/>
    <w:rsid w:val="00E31179"/>
    <w:rsid w:val="00E40259"/>
    <w:rsid w:val="00E45225"/>
    <w:rsid w:val="00E45626"/>
    <w:rsid w:val="00E46FEF"/>
    <w:rsid w:val="00E4758A"/>
    <w:rsid w:val="00E542F0"/>
    <w:rsid w:val="00E5700F"/>
    <w:rsid w:val="00E60091"/>
    <w:rsid w:val="00E64494"/>
    <w:rsid w:val="00E65EA0"/>
    <w:rsid w:val="00E67B87"/>
    <w:rsid w:val="00E701C0"/>
    <w:rsid w:val="00E80154"/>
    <w:rsid w:val="00E82420"/>
    <w:rsid w:val="00E85C67"/>
    <w:rsid w:val="00E908DF"/>
    <w:rsid w:val="00E90F4F"/>
    <w:rsid w:val="00E935AF"/>
    <w:rsid w:val="00E93F5D"/>
    <w:rsid w:val="00E94412"/>
    <w:rsid w:val="00EA01D8"/>
    <w:rsid w:val="00EA02B4"/>
    <w:rsid w:val="00EA0554"/>
    <w:rsid w:val="00EA119F"/>
    <w:rsid w:val="00EB1DE0"/>
    <w:rsid w:val="00EB6AED"/>
    <w:rsid w:val="00EC4E2C"/>
    <w:rsid w:val="00EC6C58"/>
    <w:rsid w:val="00ED093F"/>
    <w:rsid w:val="00ED1023"/>
    <w:rsid w:val="00ED1EC7"/>
    <w:rsid w:val="00ED5780"/>
    <w:rsid w:val="00ED6DBF"/>
    <w:rsid w:val="00ED7043"/>
    <w:rsid w:val="00ED7575"/>
    <w:rsid w:val="00EE0CDE"/>
    <w:rsid w:val="00EE278E"/>
    <w:rsid w:val="00EE2CD9"/>
    <w:rsid w:val="00EE5E79"/>
    <w:rsid w:val="00EF01FA"/>
    <w:rsid w:val="00EF0B55"/>
    <w:rsid w:val="00EF4224"/>
    <w:rsid w:val="00EF537E"/>
    <w:rsid w:val="00EF5649"/>
    <w:rsid w:val="00EF68F6"/>
    <w:rsid w:val="00EF6D47"/>
    <w:rsid w:val="00EF6EF9"/>
    <w:rsid w:val="00EF74DF"/>
    <w:rsid w:val="00EF7AC6"/>
    <w:rsid w:val="00F01019"/>
    <w:rsid w:val="00F02BD7"/>
    <w:rsid w:val="00F053C4"/>
    <w:rsid w:val="00F12373"/>
    <w:rsid w:val="00F21D94"/>
    <w:rsid w:val="00F245C0"/>
    <w:rsid w:val="00F250B8"/>
    <w:rsid w:val="00F253B0"/>
    <w:rsid w:val="00F2553C"/>
    <w:rsid w:val="00F26FBF"/>
    <w:rsid w:val="00F27E1B"/>
    <w:rsid w:val="00F27E29"/>
    <w:rsid w:val="00F32C40"/>
    <w:rsid w:val="00F4104F"/>
    <w:rsid w:val="00F46D4F"/>
    <w:rsid w:val="00F47958"/>
    <w:rsid w:val="00F50ACA"/>
    <w:rsid w:val="00F518D9"/>
    <w:rsid w:val="00F532A9"/>
    <w:rsid w:val="00F535E9"/>
    <w:rsid w:val="00F5371C"/>
    <w:rsid w:val="00F538A3"/>
    <w:rsid w:val="00F56E94"/>
    <w:rsid w:val="00F5729E"/>
    <w:rsid w:val="00F66002"/>
    <w:rsid w:val="00F66C6A"/>
    <w:rsid w:val="00F74E46"/>
    <w:rsid w:val="00F768D5"/>
    <w:rsid w:val="00F82009"/>
    <w:rsid w:val="00F8360A"/>
    <w:rsid w:val="00F841F7"/>
    <w:rsid w:val="00F85993"/>
    <w:rsid w:val="00F869ED"/>
    <w:rsid w:val="00F873F1"/>
    <w:rsid w:val="00F879C7"/>
    <w:rsid w:val="00F9001A"/>
    <w:rsid w:val="00F90E05"/>
    <w:rsid w:val="00F92446"/>
    <w:rsid w:val="00F947E2"/>
    <w:rsid w:val="00F9489F"/>
    <w:rsid w:val="00F951BB"/>
    <w:rsid w:val="00F95CBF"/>
    <w:rsid w:val="00FA06EC"/>
    <w:rsid w:val="00FA4454"/>
    <w:rsid w:val="00FA45F3"/>
    <w:rsid w:val="00FA72ED"/>
    <w:rsid w:val="00FB2E59"/>
    <w:rsid w:val="00FB30E4"/>
    <w:rsid w:val="00FB3430"/>
    <w:rsid w:val="00FB52C5"/>
    <w:rsid w:val="00FB554B"/>
    <w:rsid w:val="00FC238E"/>
    <w:rsid w:val="00FD6797"/>
    <w:rsid w:val="00FD69F0"/>
    <w:rsid w:val="00FD79C5"/>
    <w:rsid w:val="00FE07D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0">
    <w:name w:val="heading 2"/>
    <w:basedOn w:val="a3"/>
    <w:next w:val="a3"/>
    <w:link w:val="21"/>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Bold heading,Заголовок 6_старый,ПФ-ПРИЛ,Текст подраздела,NOT FOR USE (6),Приложения А-Я,ðèñóíîê,?enoiie,Табличные приложения,Heading 6(р.),Heading6,lvm6, Знак6,Знак6,H6"/>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Приложения 1-30,Заголовок 9.1, Знак5,Знак5,Append,@Заголовок 7,RNGP7,Heading 7"/>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Заголовок 0, Знак4,Знак4,Appendix,@Заголовок 8,RNGP8,Знак811,Знак81"/>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Title,Знак3,Заголовок 9 Знак Знак,Заголовок 9 Знак Знак Знак,@Заголовок 9, Знак3,RNGP9,Heading 9,Table 1,Bibliography"/>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1">
    <w:name w:val="Заголовок 2 Знак"/>
    <w:link w:val="20"/>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Bold heading Знак,Заголовок 6_старый Знак,ПФ-ПРИЛ Знак,Текст подраздела Знак,NOT FOR USE (6) Знак,Приложения А-Я Знак,ðèñóíîê Знак,lvm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Приложения 1-30 Знак,Заголовок 9.1 Знак, Знак5 Знак,Знак5 Знак,Append Знак,@Заголовок 7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Заголовок 0 Знак, Знак4 Знак,Знак4 Знак,Appendix Знак,@Заголовок 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Title Знак,Знак3 Знак,Заголовок 9 Знак Знак Знак1,Заголовок 9 Знак Знак Знак Знак,@Заголовок 9 Знак, Знак3 Знак,RNGP9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0">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aliases w:val="название,Bullet_IRAO,Мой Список,List Paragraph,Маркированный"/>
    <w:basedOn w:val="a3"/>
    <w:link w:val="af4"/>
    <w:uiPriority w:val="1"/>
    <w:qFormat/>
    <w:pPr>
      <w:spacing w:after="200" w:line="276" w:lineRule="auto"/>
      <w:ind w:left="720"/>
    </w:pPr>
    <w:rPr>
      <w:rFonts w:ascii="Calibri" w:eastAsia="Calibri" w:hAnsi="Calibri" w:cs="Calibri"/>
      <w:sz w:val="22"/>
      <w:szCs w:val="22"/>
    </w:rPr>
  </w:style>
  <w:style w:type="paragraph" w:customStyle="1" w:styleId="af5">
    <w:name w:val="Содержимое врезки"/>
    <w:basedOn w:val="ab"/>
  </w:style>
  <w:style w:type="paragraph" w:customStyle="1" w:styleId="af6">
    <w:name w:val="Содержимое таблицы"/>
    <w:basedOn w:val="a3"/>
    <w:qFormat/>
    <w:pPr>
      <w:suppressLineNumbers/>
    </w:pPr>
  </w:style>
  <w:style w:type="paragraph" w:customStyle="1" w:styleId="af7">
    <w:name w:val="Заголовок таблицы"/>
    <w:basedOn w:val="af6"/>
    <w:pPr>
      <w:jc w:val="center"/>
    </w:pPr>
    <w:rPr>
      <w:b/>
      <w:bCs/>
    </w:rPr>
  </w:style>
  <w:style w:type="paragraph" w:customStyle="1" w:styleId="af8">
    <w:name w:val="Основной текст СамНИПИ"/>
    <w:link w:val="af9"/>
    <w:rsid w:val="00950311"/>
    <w:pPr>
      <w:suppressAutoHyphens/>
      <w:spacing w:before="120"/>
      <w:ind w:firstLine="720"/>
      <w:jc w:val="both"/>
    </w:pPr>
    <w:rPr>
      <w:rFonts w:ascii="Arial" w:hAnsi="Arial"/>
      <w:bCs/>
    </w:rPr>
  </w:style>
  <w:style w:type="character" w:customStyle="1" w:styleId="af9">
    <w:name w:val="Основной текст СамНИПИ Знак"/>
    <w:link w:val="af8"/>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a">
    <w:name w:val="Титульный СамНИПИ"/>
    <w:next w:val="af8"/>
    <w:link w:val="afb"/>
    <w:rsid w:val="00950311"/>
    <w:pPr>
      <w:jc w:val="center"/>
    </w:pPr>
    <w:rPr>
      <w:rFonts w:ascii="Arial" w:hAnsi="Arial"/>
      <w:b/>
      <w:bCs/>
      <w:sz w:val="32"/>
    </w:rPr>
  </w:style>
  <w:style w:type="character" w:customStyle="1" w:styleId="afb">
    <w:name w:val="Титульный СамНИПИ Знак"/>
    <w:link w:val="afa"/>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c">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c"/>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d"/>
    <w:rsid w:val="00950311"/>
    <w:pPr>
      <w:numPr>
        <w:numId w:val="5"/>
      </w:numPr>
      <w:suppressAutoHyphens w:val="0"/>
      <w:jc w:val="both"/>
    </w:pPr>
    <w:rPr>
      <w:rFonts w:ascii="Arial" w:hAnsi="Arial"/>
      <w:sz w:val="20"/>
      <w:szCs w:val="20"/>
      <w:lang w:eastAsia="ru-RU"/>
    </w:rPr>
  </w:style>
  <w:style w:type="character" w:customStyle="1" w:styleId="afd">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e">
    <w:name w:val="Balloon Text"/>
    <w:basedOn w:val="a3"/>
    <w:link w:val="aff"/>
    <w:unhideWhenUsed/>
    <w:rsid w:val="005E021E"/>
    <w:pPr>
      <w:suppressAutoHyphens w:val="0"/>
    </w:pPr>
    <w:rPr>
      <w:rFonts w:ascii="Tahoma" w:hAnsi="Tahoma" w:cs="Tahoma"/>
      <w:sz w:val="16"/>
      <w:szCs w:val="16"/>
      <w:lang w:eastAsia="ru-RU"/>
    </w:rPr>
  </w:style>
  <w:style w:type="character" w:customStyle="1" w:styleId="aff">
    <w:name w:val="Текст выноски Знак"/>
    <w:link w:val="afe"/>
    <w:rsid w:val="005E021E"/>
    <w:rPr>
      <w:rFonts w:ascii="Tahoma" w:hAnsi="Tahoma" w:cs="Tahoma"/>
      <w:sz w:val="16"/>
      <w:szCs w:val="16"/>
    </w:rPr>
  </w:style>
  <w:style w:type="character" w:customStyle="1" w:styleId="aff0">
    <w:name w:val="Маркированный список СамНИПИ Знак"/>
    <w:rsid w:val="00EB6AED"/>
    <w:rPr>
      <w:rFonts w:ascii="Arial" w:hAnsi="Arial"/>
      <w:lang w:eastAsia="ja-JP"/>
    </w:rPr>
  </w:style>
  <w:style w:type="paragraph" w:customStyle="1" w:styleId="aff1">
    <w:name w:val="Таблица_Строка_СамНИПИ"/>
    <w:link w:val="aff2"/>
    <w:rsid w:val="005A1261"/>
    <w:pPr>
      <w:spacing w:before="120"/>
    </w:pPr>
    <w:rPr>
      <w:rFonts w:ascii="Arial" w:hAnsi="Arial"/>
      <w:snapToGrid w:val="0"/>
    </w:rPr>
  </w:style>
  <w:style w:type="character" w:customStyle="1" w:styleId="aff2">
    <w:name w:val="Таблица_Строка_СамНИПИ Знак"/>
    <w:link w:val="aff1"/>
    <w:rsid w:val="005A1261"/>
    <w:rPr>
      <w:rFonts w:ascii="Arial" w:hAnsi="Arial"/>
      <w:snapToGrid w:val="0"/>
    </w:rPr>
  </w:style>
  <w:style w:type="paragraph" w:customStyle="1" w:styleId="aff3">
    <w:name w:val="Таблица_Шапка_СамНИПИ"/>
    <w:link w:val="aff4"/>
    <w:rsid w:val="005A1261"/>
    <w:pPr>
      <w:jc w:val="center"/>
    </w:pPr>
    <w:rPr>
      <w:rFonts w:ascii="Arial" w:hAnsi="Arial"/>
      <w:b/>
      <w:snapToGrid w:val="0"/>
    </w:rPr>
  </w:style>
  <w:style w:type="character" w:customStyle="1" w:styleId="aff4">
    <w:name w:val="Таблица_Шапка_СамНИПИ Знак"/>
    <w:link w:val="aff3"/>
    <w:rsid w:val="005A1261"/>
    <w:rPr>
      <w:rFonts w:ascii="Arial" w:hAnsi="Arial"/>
      <w:b/>
      <w:snapToGrid w:val="0"/>
    </w:rPr>
  </w:style>
  <w:style w:type="paragraph" w:customStyle="1" w:styleId="aff5">
    <w:name w:val="Рис_Номер_СамНИПИ"/>
    <w:next w:val="af8"/>
    <w:rsid w:val="005A1261"/>
    <w:pPr>
      <w:keepLines/>
      <w:spacing w:before="120" w:after="120"/>
      <w:jc w:val="center"/>
    </w:pPr>
    <w:rPr>
      <w:rFonts w:ascii="Arial" w:hAnsi="Arial"/>
      <w:b/>
    </w:rPr>
  </w:style>
  <w:style w:type="paragraph" w:customStyle="1" w:styleId="aff6">
    <w:name w:val="Таблица_Номер_СамНИПИ"/>
    <w:next w:val="af8"/>
    <w:link w:val="aff7"/>
    <w:rsid w:val="005A1261"/>
    <w:pPr>
      <w:keepLines/>
      <w:spacing w:before="120" w:after="120"/>
    </w:pPr>
    <w:rPr>
      <w:rFonts w:ascii="Arial" w:hAnsi="Arial"/>
      <w:b/>
    </w:rPr>
  </w:style>
  <w:style w:type="character" w:customStyle="1" w:styleId="aff7">
    <w:name w:val="Таблица_Номер_СамНИПИ Знак"/>
    <w:link w:val="aff6"/>
    <w:rsid w:val="005A1261"/>
    <w:rPr>
      <w:rFonts w:ascii="Arial" w:hAnsi="Arial"/>
      <w:b/>
    </w:rPr>
  </w:style>
  <w:style w:type="paragraph" w:customStyle="1" w:styleId="aff8">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9">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a">
    <w:name w:val="Таблица_Строка"/>
    <w:basedOn w:val="a3"/>
    <w:link w:val="affb"/>
    <w:qFormat/>
    <w:rsid w:val="00B94F33"/>
    <w:pPr>
      <w:suppressAutoHyphens w:val="0"/>
      <w:spacing w:before="120"/>
    </w:pPr>
    <w:rPr>
      <w:rFonts w:ascii="Arial" w:hAnsi="Arial"/>
      <w:snapToGrid w:val="0"/>
      <w:sz w:val="20"/>
      <w:szCs w:val="20"/>
      <w:lang w:eastAsia="ru-RU"/>
    </w:rPr>
  </w:style>
  <w:style w:type="character" w:customStyle="1" w:styleId="affb">
    <w:name w:val="Таблица_Строка Знак"/>
    <w:link w:val="affa"/>
    <w:rsid w:val="008526AA"/>
    <w:rPr>
      <w:rFonts w:ascii="Arial" w:hAnsi="Arial"/>
      <w:snapToGrid w:val="0"/>
    </w:rPr>
  </w:style>
  <w:style w:type="paragraph" w:customStyle="1" w:styleId="affc">
    <w:name w:val="Таблица_Шапка"/>
    <w:basedOn w:val="a3"/>
    <w:link w:val="affd"/>
    <w:qFormat/>
    <w:rsid w:val="00B94F33"/>
    <w:pPr>
      <w:suppressAutoHyphens w:val="0"/>
      <w:jc w:val="center"/>
    </w:pPr>
    <w:rPr>
      <w:rFonts w:ascii="Arial" w:hAnsi="Arial"/>
      <w:b/>
      <w:snapToGrid w:val="0"/>
      <w:sz w:val="20"/>
      <w:szCs w:val="20"/>
      <w:lang w:eastAsia="ru-RU"/>
    </w:rPr>
  </w:style>
  <w:style w:type="character" w:customStyle="1" w:styleId="affd">
    <w:name w:val="Таблица_Шапка Знак"/>
    <w:link w:val="affc"/>
    <w:rsid w:val="00B94F33"/>
    <w:rPr>
      <w:rFonts w:ascii="Arial" w:hAnsi="Arial"/>
      <w:b/>
      <w:snapToGrid w:val="0"/>
    </w:rPr>
  </w:style>
  <w:style w:type="paragraph" w:customStyle="1" w:styleId="affe">
    <w:name w:val="Основной текст.Абзац"/>
    <w:basedOn w:val="a3"/>
    <w:link w:val="afff"/>
    <w:qFormat/>
    <w:rsid w:val="00F12373"/>
    <w:pPr>
      <w:spacing w:before="120"/>
      <w:ind w:firstLine="680"/>
      <w:jc w:val="both"/>
    </w:pPr>
    <w:rPr>
      <w:rFonts w:ascii="Arial" w:hAnsi="Arial"/>
      <w:sz w:val="20"/>
      <w:szCs w:val="20"/>
      <w:lang w:eastAsia="ru-RU"/>
    </w:rPr>
  </w:style>
  <w:style w:type="character" w:customStyle="1" w:styleId="afff">
    <w:name w:val="Основной текст.Абзац Знак"/>
    <w:link w:val="affe"/>
    <w:rsid w:val="00F12373"/>
    <w:rPr>
      <w:rFonts w:ascii="Arial" w:hAnsi="Arial"/>
    </w:rPr>
  </w:style>
  <w:style w:type="character" w:styleId="afff0">
    <w:name w:val="Hyperlink"/>
    <w:basedOn w:val="a4"/>
    <w:uiPriority w:val="99"/>
    <w:rsid w:val="00410295"/>
    <w:rPr>
      <w:color w:val="0000FF" w:themeColor="hyperlink"/>
      <w:u w:val="single"/>
    </w:rPr>
  </w:style>
  <w:style w:type="paragraph" w:styleId="afff1">
    <w:name w:val="Document Map"/>
    <w:basedOn w:val="a3"/>
    <w:link w:val="afff2"/>
    <w:rsid w:val="00A053B9"/>
    <w:pPr>
      <w:shd w:val="clear" w:color="auto" w:fill="000080"/>
      <w:suppressAutoHyphens w:val="0"/>
    </w:pPr>
    <w:rPr>
      <w:rFonts w:ascii="Tahoma" w:hAnsi="Tahoma" w:cs="Tahoma"/>
      <w:sz w:val="20"/>
      <w:szCs w:val="20"/>
      <w:lang w:eastAsia="ru-RU"/>
    </w:rPr>
  </w:style>
  <w:style w:type="character" w:customStyle="1" w:styleId="afff2">
    <w:name w:val="Схема документа Знак"/>
    <w:basedOn w:val="a4"/>
    <w:link w:val="afff1"/>
    <w:rsid w:val="00A053B9"/>
    <w:rPr>
      <w:rFonts w:ascii="Tahoma" w:hAnsi="Tahoma" w:cs="Tahoma"/>
      <w:shd w:val="clear" w:color="auto" w:fill="000080"/>
    </w:rPr>
  </w:style>
  <w:style w:type="paragraph" w:styleId="afff3">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4">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5">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5"/>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6">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llowedHyperlink"/>
    <w:basedOn w:val="a4"/>
    <w:uiPriority w:val="99"/>
    <w:rsid w:val="00CD55BA"/>
    <w:rPr>
      <w:color w:val="800080" w:themeColor="followedHyperlink"/>
      <w:u w:val="single"/>
    </w:rPr>
  </w:style>
  <w:style w:type="paragraph" w:styleId="afff8">
    <w:name w:val="Title"/>
    <w:basedOn w:val="a3"/>
    <w:link w:val="afff9"/>
    <w:qFormat/>
    <w:rsid w:val="001173C2"/>
    <w:pPr>
      <w:suppressAutoHyphens w:val="0"/>
      <w:jc w:val="center"/>
    </w:pPr>
    <w:rPr>
      <w:sz w:val="32"/>
      <w:lang w:eastAsia="en-US"/>
    </w:rPr>
  </w:style>
  <w:style w:type="character" w:customStyle="1" w:styleId="afff9">
    <w:name w:val="Название Знак"/>
    <w:basedOn w:val="a4"/>
    <w:link w:val="afff8"/>
    <w:rsid w:val="001173C2"/>
    <w:rPr>
      <w:sz w:val="32"/>
      <w:szCs w:val="24"/>
      <w:lang w:eastAsia="en-US"/>
    </w:rPr>
  </w:style>
  <w:style w:type="paragraph" w:customStyle="1" w:styleId="a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uiPriority w:val="99"/>
    <w:qFormat/>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b">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8"/>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c">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d">
    <w:name w:val="Приложение СамНИПИ"/>
    <w:next w:val="af8"/>
    <w:link w:val="afffe"/>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Приложение СамНИПИ Знак"/>
    <w:link w:val="afffd"/>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rsid w:val="00DC16EE"/>
    <w:pPr>
      <w:numPr>
        <w:numId w:val="11"/>
      </w:numPr>
    </w:pPr>
    <w:rPr>
      <w:rFonts w:ascii="Arial" w:hAnsi="Arial"/>
    </w:rPr>
  </w:style>
  <w:style w:type="character" w:styleId="affff">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styleId="a">
    <w:name w:val="List Number"/>
    <w:basedOn w:val="a3"/>
    <w:rsid w:val="00556876"/>
    <w:pPr>
      <w:numPr>
        <w:numId w:val="13"/>
      </w:numPr>
      <w:contextualSpacing/>
    </w:pPr>
  </w:style>
  <w:style w:type="paragraph" w:styleId="affff0">
    <w:name w:val="Subtitle"/>
    <w:basedOn w:val="a3"/>
    <w:link w:val="affff1"/>
    <w:qFormat/>
    <w:rsid w:val="00556876"/>
    <w:pPr>
      <w:suppressAutoHyphens w:val="0"/>
      <w:jc w:val="center"/>
    </w:pPr>
    <w:rPr>
      <w:sz w:val="28"/>
      <w:szCs w:val="20"/>
      <w:lang w:eastAsia="ru-RU"/>
    </w:rPr>
  </w:style>
  <w:style w:type="character" w:customStyle="1" w:styleId="affff1">
    <w:name w:val="Подзаголовок Знак"/>
    <w:basedOn w:val="a4"/>
    <w:link w:val="affff0"/>
    <w:rsid w:val="00556876"/>
    <w:rPr>
      <w:sz w:val="28"/>
    </w:rPr>
  </w:style>
  <w:style w:type="character" w:customStyle="1" w:styleId="affff2">
    <w:name w:val="Знак Знак"/>
    <w:rsid w:val="00830096"/>
    <w:rPr>
      <w:rFonts w:ascii="Arial" w:hAnsi="Arial"/>
      <w:lang w:val="ru-RU" w:eastAsia="ru-RU" w:bidi="ar-SA"/>
    </w:rPr>
  </w:style>
  <w:style w:type="character" w:customStyle="1" w:styleId="29">
    <w:name w:val="Абзац Знак Знак2"/>
    <w:rsid w:val="00830096"/>
    <w:rPr>
      <w:rFonts w:ascii="Arial" w:hAnsi="Arial"/>
    </w:rPr>
  </w:style>
  <w:style w:type="paragraph" w:customStyle="1" w:styleId="affff3">
    <w:name w:val="ГОЧС Основной текст"/>
    <w:basedOn w:val="a3"/>
    <w:link w:val="affff4"/>
    <w:autoRedefine/>
    <w:qFormat/>
    <w:rsid w:val="00B36CDD"/>
    <w:pPr>
      <w:suppressAutoHyphens w:val="0"/>
      <w:ind w:firstLine="567"/>
      <w:jc w:val="both"/>
    </w:pPr>
    <w:rPr>
      <w:rFonts w:ascii="Arial" w:hAnsi="Arial"/>
      <w:sz w:val="20"/>
      <w:lang w:eastAsia="ru-RU"/>
    </w:rPr>
  </w:style>
  <w:style w:type="character" w:customStyle="1" w:styleId="affff4">
    <w:name w:val="ГОЧС Основной текст Знак"/>
    <w:link w:val="affff3"/>
    <w:rsid w:val="00B36CDD"/>
    <w:rPr>
      <w:rFonts w:ascii="Arial" w:hAnsi="Arial"/>
      <w:szCs w:val="24"/>
    </w:rPr>
  </w:style>
  <w:style w:type="paragraph" w:customStyle="1" w:styleId="FR4">
    <w:name w:val="FR4"/>
    <w:rsid w:val="00E60091"/>
    <w:pPr>
      <w:widowControl w:val="0"/>
      <w:autoSpaceDE w:val="0"/>
      <w:autoSpaceDN w:val="0"/>
      <w:adjustRightInd w:val="0"/>
      <w:spacing w:after="80"/>
      <w:ind w:left="4960"/>
    </w:pPr>
    <w:rPr>
      <w:noProof/>
      <w:sz w:val="16"/>
      <w:szCs w:val="16"/>
    </w:rPr>
  </w:style>
  <w:style w:type="paragraph" w:customStyle="1" w:styleId="affff5">
    <w:name w:val="Стиль части"/>
    <w:basedOn w:val="1"/>
    <w:rsid w:val="0029513B"/>
    <w:pPr>
      <w:numPr>
        <w:numId w:val="0"/>
      </w:numPr>
      <w:suppressAutoHyphens w:val="0"/>
      <w:spacing w:after="60"/>
    </w:pPr>
    <w:rPr>
      <w:rFonts w:ascii="Arial" w:eastAsia="MS Minngs" w:hAnsi="Arial"/>
      <w:bCs w:val="0"/>
      <w:kern w:val="28"/>
      <w:sz w:val="28"/>
      <w:szCs w:val="32"/>
      <w:lang w:val="x-none" w:eastAsia="x-none"/>
    </w:rPr>
  </w:style>
  <w:style w:type="character" w:customStyle="1" w:styleId="320">
    <w:name w:val="Заголовок 3 Знак2"/>
    <w:aliases w:val="Заголовок 3 Знак1 Знак,Заголовок 3 Знак Знак Знак,Заголовок 3 Знак Знак1"/>
    <w:locked/>
    <w:rsid w:val="003C7A9D"/>
    <w:rPr>
      <w:rFonts w:ascii="Arial" w:hAnsi="Arial"/>
      <w:b/>
      <w:sz w:val="24"/>
      <w:lang w:val="ru-RU" w:eastAsia="ru-RU" w:bidi="ar-SA"/>
    </w:rPr>
  </w:style>
  <w:style w:type="paragraph" w:customStyle="1" w:styleId="-11">
    <w:name w:val="Цветной список - Акцент 11"/>
    <w:basedOn w:val="a3"/>
    <w:uiPriority w:val="34"/>
    <w:qFormat/>
    <w:rsid w:val="00623A3C"/>
    <w:pPr>
      <w:suppressAutoHyphens w:val="0"/>
      <w:ind w:left="720"/>
      <w:contextualSpacing/>
    </w:pPr>
    <w:rPr>
      <w:rFonts w:ascii="Cambria" w:eastAsia="MS Mincho" w:hAnsi="Cambria"/>
      <w:lang w:eastAsia="ru-RU"/>
    </w:rPr>
  </w:style>
  <w:style w:type="paragraph" w:customStyle="1" w:styleId="46">
    <w:name w:val="Абзац списка4"/>
    <w:basedOn w:val="a3"/>
    <w:rsid w:val="00623A3C"/>
    <w:pPr>
      <w:suppressAutoHyphens w:val="0"/>
      <w:ind w:left="720"/>
      <w:contextualSpacing/>
    </w:pPr>
    <w:rPr>
      <w:rFonts w:eastAsia="MS Mincho"/>
      <w:lang w:eastAsia="ru-RU"/>
    </w:rPr>
  </w:style>
  <w:style w:type="paragraph" w:customStyle="1" w:styleId="affff6">
    <w:name w:val="Основной текст СамНИПИ Знак Знак"/>
    <w:link w:val="affff7"/>
    <w:rsid w:val="00234675"/>
    <w:pPr>
      <w:suppressAutoHyphens/>
      <w:spacing w:before="120"/>
      <w:ind w:firstLine="720"/>
      <w:jc w:val="both"/>
    </w:pPr>
    <w:rPr>
      <w:rFonts w:ascii="Arial" w:hAnsi="Arial"/>
      <w:bCs/>
    </w:rPr>
  </w:style>
  <w:style w:type="character" w:customStyle="1" w:styleId="affff7">
    <w:name w:val="Основной текст СамНИПИ Знак Знак Знак"/>
    <w:link w:val="affff6"/>
    <w:rsid w:val="00234675"/>
    <w:rPr>
      <w:rFonts w:ascii="Arial" w:hAnsi="Arial"/>
      <w:bCs/>
    </w:rPr>
  </w:style>
  <w:style w:type="paragraph" w:customStyle="1" w:styleId="xl65">
    <w:name w:val="xl65"/>
    <w:basedOn w:val="a3"/>
    <w:rsid w:val="00E266B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tablstr">
    <w:name w:val="tablstr"/>
    <w:basedOn w:val="a3"/>
    <w:rsid w:val="00F518D9"/>
    <w:pPr>
      <w:suppressAutoHyphens w:val="0"/>
    </w:pPr>
    <w:rPr>
      <w:rFonts w:ascii="Arial" w:hAnsi="Arial"/>
      <w:sz w:val="20"/>
      <w:szCs w:val="20"/>
      <w:lang w:eastAsia="ru-RU"/>
    </w:rPr>
  </w:style>
  <w:style w:type="character" w:customStyle="1" w:styleId="af">
    <w:name w:val="Верхний колонтитул Знак"/>
    <w:basedOn w:val="a4"/>
    <w:link w:val="ae"/>
    <w:uiPriority w:val="99"/>
    <w:rsid w:val="002E6FA1"/>
    <w:rPr>
      <w:sz w:val="24"/>
      <w:szCs w:val="24"/>
      <w:lang w:eastAsia="ar-SA"/>
    </w:rPr>
  </w:style>
  <w:style w:type="character" w:customStyle="1" w:styleId="af1">
    <w:name w:val="Нижний колонтитул Знак"/>
    <w:basedOn w:val="a4"/>
    <w:link w:val="af0"/>
    <w:uiPriority w:val="99"/>
    <w:rsid w:val="002E6FA1"/>
    <w:rPr>
      <w:sz w:val="24"/>
      <w:szCs w:val="24"/>
      <w:lang w:eastAsia="ar-SA"/>
    </w:rPr>
  </w:style>
  <w:style w:type="paragraph" w:customStyle="1" w:styleId="affff8">
    <w:name w:val="Приложение"/>
    <w:basedOn w:val="1"/>
    <w:next w:val="ab"/>
    <w:link w:val="affff9"/>
    <w:rsid w:val="004846ED"/>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9">
    <w:name w:val="Приложение Знак"/>
    <w:link w:val="affff8"/>
    <w:rsid w:val="004846ED"/>
    <w:rPr>
      <w:rFonts w:ascii="Arial" w:hAnsi="Arial"/>
      <w:kern w:val="28"/>
      <w:sz w:val="28"/>
      <w:lang w:val="en-US"/>
    </w:rPr>
  </w:style>
  <w:style w:type="paragraph" w:customStyle="1" w:styleId="affffa">
    <w:name w:val="Основной стиль"/>
    <w:basedOn w:val="a3"/>
    <w:link w:val="affffb"/>
    <w:uiPriority w:val="99"/>
    <w:rsid w:val="001A5E45"/>
    <w:pPr>
      <w:suppressAutoHyphens w:val="0"/>
      <w:ind w:firstLine="680"/>
      <w:jc w:val="both"/>
    </w:pPr>
    <w:rPr>
      <w:rFonts w:ascii="Arial" w:eastAsia="MS ??" w:hAnsi="Arial"/>
      <w:sz w:val="20"/>
      <w:szCs w:val="28"/>
      <w:lang w:eastAsia="ru-RU"/>
    </w:rPr>
  </w:style>
  <w:style w:type="character" w:customStyle="1" w:styleId="affffb">
    <w:name w:val="Основной стиль Знак"/>
    <w:link w:val="affffa"/>
    <w:uiPriority w:val="99"/>
    <w:locked/>
    <w:rsid w:val="001A5E45"/>
    <w:rPr>
      <w:rFonts w:ascii="Arial" w:eastAsia="MS ??" w:hAnsi="Arial"/>
      <w:szCs w:val="28"/>
    </w:rPr>
  </w:style>
  <w:style w:type="character" w:customStyle="1" w:styleId="af4">
    <w:name w:val="Абзац списка Знак"/>
    <w:aliases w:val="название Знак,Bullet_IRAO Знак,Мой Список Знак,List Paragraph Знак,Маркированный Знак"/>
    <w:link w:val="af3"/>
    <w:uiPriority w:val="34"/>
    <w:locked/>
    <w:rsid w:val="00BC4E32"/>
    <w:rPr>
      <w:rFonts w:ascii="Calibri" w:eastAsia="Calibri" w:hAnsi="Calibri" w:cs="Calibri"/>
      <w:sz w:val="22"/>
      <w:szCs w:val="22"/>
      <w:lang w:eastAsia="ar-SA"/>
    </w:rPr>
  </w:style>
  <w:style w:type="numbering" w:customStyle="1" w:styleId="201011">
    <w:name w:val="Перечисление 201011"/>
    <w:rsid w:val="00961BF4"/>
    <w:pPr>
      <w:numPr>
        <w:numId w:val="19"/>
      </w:numPr>
    </w:pPr>
  </w:style>
  <w:style w:type="paragraph" w:customStyle="1" w:styleId="Default">
    <w:name w:val="Default"/>
    <w:rsid w:val="008A6D6B"/>
    <w:pPr>
      <w:autoSpaceDE w:val="0"/>
      <w:autoSpaceDN w:val="0"/>
      <w:adjustRightInd w:val="0"/>
    </w:pPr>
    <w:rPr>
      <w:rFonts w:ascii="Arial" w:hAnsi="Arial" w:cs="Arial"/>
      <w:color w:val="000000"/>
      <w:sz w:val="24"/>
      <w:szCs w:val="24"/>
    </w:rPr>
  </w:style>
  <w:style w:type="paragraph" w:styleId="2">
    <w:name w:val="List Bullet 2"/>
    <w:basedOn w:val="a3"/>
    <w:rsid w:val="004F2C8E"/>
    <w:pPr>
      <w:numPr>
        <w:numId w:val="20"/>
      </w:numPr>
      <w:contextualSpacing/>
    </w:pPr>
  </w:style>
  <w:style w:type="paragraph" w:customStyle="1" w:styleId="FORMATTEXT">
    <w:name w:val=".FORMATTEXT"/>
    <w:rsid w:val="004F2C8E"/>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0">
    <w:name w:val="heading 2"/>
    <w:basedOn w:val="a3"/>
    <w:next w:val="a3"/>
    <w:link w:val="21"/>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Bold heading,Заголовок 6_старый,ПФ-ПРИЛ,Текст подраздела,NOT FOR USE (6),Приложения А-Я,ðèñóíîê,?enoiie,Табличные приложения,Heading 6(р.),Heading6,lvm6, Знак6,Знак6,H6"/>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Приложения 1-30,Заголовок 9.1, Знак5,Знак5,Append,@Заголовок 7,RNGP7,Heading 7"/>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Заголовок 0, Знак4,Знак4,Appendix,@Заголовок 8,RNGP8,Знак811,Знак81"/>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Title,Знак3,Заголовок 9 Знак Знак,Заголовок 9 Знак Знак Знак,@Заголовок 9, Знак3,RNGP9,Heading 9,Table 1,Bibliography"/>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1">
    <w:name w:val="Заголовок 2 Знак"/>
    <w:link w:val="20"/>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Bold heading Знак,Заголовок 6_старый Знак,ПФ-ПРИЛ Знак,Текст подраздела Знак,NOT FOR USE (6) Знак,Приложения А-Я Знак,ðèñóíîê Знак,lvm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Приложения 1-30 Знак,Заголовок 9.1 Знак, Знак5 Знак,Знак5 Знак,Append Знак,@Заголовок 7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Заголовок 0 Знак, Знак4 Знак,Знак4 Знак,Appendix Знак,@Заголовок 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Title Знак,Знак3 Знак,Заголовок 9 Знак Знак Знак1,Заголовок 9 Знак Знак Знак Знак,@Заголовок 9 Знак, Знак3 Знак,RNGP9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0">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aliases w:val="название,Bullet_IRAO,Мой Список,List Paragraph,Маркированный"/>
    <w:basedOn w:val="a3"/>
    <w:link w:val="af4"/>
    <w:uiPriority w:val="1"/>
    <w:qFormat/>
    <w:pPr>
      <w:spacing w:after="200" w:line="276" w:lineRule="auto"/>
      <w:ind w:left="720"/>
    </w:pPr>
    <w:rPr>
      <w:rFonts w:ascii="Calibri" w:eastAsia="Calibri" w:hAnsi="Calibri" w:cs="Calibri"/>
      <w:sz w:val="22"/>
      <w:szCs w:val="22"/>
    </w:rPr>
  </w:style>
  <w:style w:type="paragraph" w:customStyle="1" w:styleId="af5">
    <w:name w:val="Содержимое врезки"/>
    <w:basedOn w:val="ab"/>
  </w:style>
  <w:style w:type="paragraph" w:customStyle="1" w:styleId="af6">
    <w:name w:val="Содержимое таблицы"/>
    <w:basedOn w:val="a3"/>
    <w:qFormat/>
    <w:pPr>
      <w:suppressLineNumbers/>
    </w:pPr>
  </w:style>
  <w:style w:type="paragraph" w:customStyle="1" w:styleId="af7">
    <w:name w:val="Заголовок таблицы"/>
    <w:basedOn w:val="af6"/>
    <w:pPr>
      <w:jc w:val="center"/>
    </w:pPr>
    <w:rPr>
      <w:b/>
      <w:bCs/>
    </w:rPr>
  </w:style>
  <w:style w:type="paragraph" w:customStyle="1" w:styleId="af8">
    <w:name w:val="Основной текст СамНИПИ"/>
    <w:link w:val="af9"/>
    <w:rsid w:val="00950311"/>
    <w:pPr>
      <w:suppressAutoHyphens/>
      <w:spacing w:before="120"/>
      <w:ind w:firstLine="720"/>
      <w:jc w:val="both"/>
    </w:pPr>
    <w:rPr>
      <w:rFonts w:ascii="Arial" w:hAnsi="Arial"/>
      <w:bCs/>
    </w:rPr>
  </w:style>
  <w:style w:type="character" w:customStyle="1" w:styleId="af9">
    <w:name w:val="Основной текст СамНИПИ Знак"/>
    <w:link w:val="af8"/>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a">
    <w:name w:val="Титульный СамНИПИ"/>
    <w:next w:val="af8"/>
    <w:link w:val="afb"/>
    <w:rsid w:val="00950311"/>
    <w:pPr>
      <w:jc w:val="center"/>
    </w:pPr>
    <w:rPr>
      <w:rFonts w:ascii="Arial" w:hAnsi="Arial"/>
      <w:b/>
      <w:bCs/>
      <w:sz w:val="32"/>
    </w:rPr>
  </w:style>
  <w:style w:type="character" w:customStyle="1" w:styleId="afb">
    <w:name w:val="Титульный СамНИПИ Знак"/>
    <w:link w:val="afa"/>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c">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c"/>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d"/>
    <w:rsid w:val="00950311"/>
    <w:pPr>
      <w:numPr>
        <w:numId w:val="5"/>
      </w:numPr>
      <w:suppressAutoHyphens w:val="0"/>
      <w:jc w:val="both"/>
    </w:pPr>
    <w:rPr>
      <w:rFonts w:ascii="Arial" w:hAnsi="Arial"/>
      <w:sz w:val="20"/>
      <w:szCs w:val="20"/>
      <w:lang w:eastAsia="ru-RU"/>
    </w:rPr>
  </w:style>
  <w:style w:type="character" w:customStyle="1" w:styleId="afd">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e">
    <w:name w:val="Balloon Text"/>
    <w:basedOn w:val="a3"/>
    <w:link w:val="aff"/>
    <w:unhideWhenUsed/>
    <w:rsid w:val="005E021E"/>
    <w:pPr>
      <w:suppressAutoHyphens w:val="0"/>
    </w:pPr>
    <w:rPr>
      <w:rFonts w:ascii="Tahoma" w:hAnsi="Tahoma" w:cs="Tahoma"/>
      <w:sz w:val="16"/>
      <w:szCs w:val="16"/>
      <w:lang w:eastAsia="ru-RU"/>
    </w:rPr>
  </w:style>
  <w:style w:type="character" w:customStyle="1" w:styleId="aff">
    <w:name w:val="Текст выноски Знак"/>
    <w:link w:val="afe"/>
    <w:rsid w:val="005E021E"/>
    <w:rPr>
      <w:rFonts w:ascii="Tahoma" w:hAnsi="Tahoma" w:cs="Tahoma"/>
      <w:sz w:val="16"/>
      <w:szCs w:val="16"/>
    </w:rPr>
  </w:style>
  <w:style w:type="character" w:customStyle="1" w:styleId="aff0">
    <w:name w:val="Маркированный список СамНИПИ Знак"/>
    <w:rsid w:val="00EB6AED"/>
    <w:rPr>
      <w:rFonts w:ascii="Arial" w:hAnsi="Arial"/>
      <w:lang w:eastAsia="ja-JP"/>
    </w:rPr>
  </w:style>
  <w:style w:type="paragraph" w:customStyle="1" w:styleId="aff1">
    <w:name w:val="Таблица_Строка_СамНИПИ"/>
    <w:link w:val="aff2"/>
    <w:rsid w:val="005A1261"/>
    <w:pPr>
      <w:spacing w:before="120"/>
    </w:pPr>
    <w:rPr>
      <w:rFonts w:ascii="Arial" w:hAnsi="Arial"/>
      <w:snapToGrid w:val="0"/>
    </w:rPr>
  </w:style>
  <w:style w:type="character" w:customStyle="1" w:styleId="aff2">
    <w:name w:val="Таблица_Строка_СамНИПИ Знак"/>
    <w:link w:val="aff1"/>
    <w:rsid w:val="005A1261"/>
    <w:rPr>
      <w:rFonts w:ascii="Arial" w:hAnsi="Arial"/>
      <w:snapToGrid w:val="0"/>
    </w:rPr>
  </w:style>
  <w:style w:type="paragraph" w:customStyle="1" w:styleId="aff3">
    <w:name w:val="Таблица_Шапка_СамНИПИ"/>
    <w:link w:val="aff4"/>
    <w:rsid w:val="005A1261"/>
    <w:pPr>
      <w:jc w:val="center"/>
    </w:pPr>
    <w:rPr>
      <w:rFonts w:ascii="Arial" w:hAnsi="Arial"/>
      <w:b/>
      <w:snapToGrid w:val="0"/>
    </w:rPr>
  </w:style>
  <w:style w:type="character" w:customStyle="1" w:styleId="aff4">
    <w:name w:val="Таблица_Шапка_СамНИПИ Знак"/>
    <w:link w:val="aff3"/>
    <w:rsid w:val="005A1261"/>
    <w:rPr>
      <w:rFonts w:ascii="Arial" w:hAnsi="Arial"/>
      <w:b/>
      <w:snapToGrid w:val="0"/>
    </w:rPr>
  </w:style>
  <w:style w:type="paragraph" w:customStyle="1" w:styleId="aff5">
    <w:name w:val="Рис_Номер_СамНИПИ"/>
    <w:next w:val="af8"/>
    <w:rsid w:val="005A1261"/>
    <w:pPr>
      <w:keepLines/>
      <w:spacing w:before="120" w:after="120"/>
      <w:jc w:val="center"/>
    </w:pPr>
    <w:rPr>
      <w:rFonts w:ascii="Arial" w:hAnsi="Arial"/>
      <w:b/>
    </w:rPr>
  </w:style>
  <w:style w:type="paragraph" w:customStyle="1" w:styleId="aff6">
    <w:name w:val="Таблица_Номер_СамНИПИ"/>
    <w:next w:val="af8"/>
    <w:link w:val="aff7"/>
    <w:rsid w:val="005A1261"/>
    <w:pPr>
      <w:keepLines/>
      <w:spacing w:before="120" w:after="120"/>
    </w:pPr>
    <w:rPr>
      <w:rFonts w:ascii="Arial" w:hAnsi="Arial"/>
      <w:b/>
    </w:rPr>
  </w:style>
  <w:style w:type="character" w:customStyle="1" w:styleId="aff7">
    <w:name w:val="Таблица_Номер_СамНИПИ Знак"/>
    <w:link w:val="aff6"/>
    <w:rsid w:val="005A1261"/>
    <w:rPr>
      <w:rFonts w:ascii="Arial" w:hAnsi="Arial"/>
      <w:b/>
    </w:rPr>
  </w:style>
  <w:style w:type="paragraph" w:customStyle="1" w:styleId="aff8">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9">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a">
    <w:name w:val="Таблица_Строка"/>
    <w:basedOn w:val="a3"/>
    <w:link w:val="affb"/>
    <w:qFormat/>
    <w:rsid w:val="00B94F33"/>
    <w:pPr>
      <w:suppressAutoHyphens w:val="0"/>
      <w:spacing w:before="120"/>
    </w:pPr>
    <w:rPr>
      <w:rFonts w:ascii="Arial" w:hAnsi="Arial"/>
      <w:snapToGrid w:val="0"/>
      <w:sz w:val="20"/>
      <w:szCs w:val="20"/>
      <w:lang w:eastAsia="ru-RU"/>
    </w:rPr>
  </w:style>
  <w:style w:type="character" w:customStyle="1" w:styleId="affb">
    <w:name w:val="Таблица_Строка Знак"/>
    <w:link w:val="affa"/>
    <w:rsid w:val="008526AA"/>
    <w:rPr>
      <w:rFonts w:ascii="Arial" w:hAnsi="Arial"/>
      <w:snapToGrid w:val="0"/>
    </w:rPr>
  </w:style>
  <w:style w:type="paragraph" w:customStyle="1" w:styleId="affc">
    <w:name w:val="Таблица_Шапка"/>
    <w:basedOn w:val="a3"/>
    <w:link w:val="affd"/>
    <w:qFormat/>
    <w:rsid w:val="00B94F33"/>
    <w:pPr>
      <w:suppressAutoHyphens w:val="0"/>
      <w:jc w:val="center"/>
    </w:pPr>
    <w:rPr>
      <w:rFonts w:ascii="Arial" w:hAnsi="Arial"/>
      <w:b/>
      <w:snapToGrid w:val="0"/>
      <w:sz w:val="20"/>
      <w:szCs w:val="20"/>
      <w:lang w:eastAsia="ru-RU"/>
    </w:rPr>
  </w:style>
  <w:style w:type="character" w:customStyle="1" w:styleId="affd">
    <w:name w:val="Таблица_Шапка Знак"/>
    <w:link w:val="affc"/>
    <w:rsid w:val="00B94F33"/>
    <w:rPr>
      <w:rFonts w:ascii="Arial" w:hAnsi="Arial"/>
      <w:b/>
      <w:snapToGrid w:val="0"/>
    </w:rPr>
  </w:style>
  <w:style w:type="paragraph" w:customStyle="1" w:styleId="affe">
    <w:name w:val="Основной текст.Абзац"/>
    <w:basedOn w:val="a3"/>
    <w:link w:val="afff"/>
    <w:qFormat/>
    <w:rsid w:val="00F12373"/>
    <w:pPr>
      <w:spacing w:before="120"/>
      <w:ind w:firstLine="680"/>
      <w:jc w:val="both"/>
    </w:pPr>
    <w:rPr>
      <w:rFonts w:ascii="Arial" w:hAnsi="Arial"/>
      <w:sz w:val="20"/>
      <w:szCs w:val="20"/>
      <w:lang w:eastAsia="ru-RU"/>
    </w:rPr>
  </w:style>
  <w:style w:type="character" w:customStyle="1" w:styleId="afff">
    <w:name w:val="Основной текст.Абзац Знак"/>
    <w:link w:val="affe"/>
    <w:rsid w:val="00F12373"/>
    <w:rPr>
      <w:rFonts w:ascii="Arial" w:hAnsi="Arial"/>
    </w:rPr>
  </w:style>
  <w:style w:type="character" w:styleId="afff0">
    <w:name w:val="Hyperlink"/>
    <w:basedOn w:val="a4"/>
    <w:uiPriority w:val="99"/>
    <w:rsid w:val="00410295"/>
    <w:rPr>
      <w:color w:val="0000FF" w:themeColor="hyperlink"/>
      <w:u w:val="single"/>
    </w:rPr>
  </w:style>
  <w:style w:type="paragraph" w:styleId="afff1">
    <w:name w:val="Document Map"/>
    <w:basedOn w:val="a3"/>
    <w:link w:val="afff2"/>
    <w:rsid w:val="00A053B9"/>
    <w:pPr>
      <w:shd w:val="clear" w:color="auto" w:fill="000080"/>
      <w:suppressAutoHyphens w:val="0"/>
    </w:pPr>
    <w:rPr>
      <w:rFonts w:ascii="Tahoma" w:hAnsi="Tahoma" w:cs="Tahoma"/>
      <w:sz w:val="20"/>
      <w:szCs w:val="20"/>
      <w:lang w:eastAsia="ru-RU"/>
    </w:rPr>
  </w:style>
  <w:style w:type="character" w:customStyle="1" w:styleId="afff2">
    <w:name w:val="Схема документа Знак"/>
    <w:basedOn w:val="a4"/>
    <w:link w:val="afff1"/>
    <w:rsid w:val="00A053B9"/>
    <w:rPr>
      <w:rFonts w:ascii="Tahoma" w:hAnsi="Tahoma" w:cs="Tahoma"/>
      <w:shd w:val="clear" w:color="auto" w:fill="000080"/>
    </w:rPr>
  </w:style>
  <w:style w:type="paragraph" w:styleId="afff3">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4">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5">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5"/>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6">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llowedHyperlink"/>
    <w:basedOn w:val="a4"/>
    <w:uiPriority w:val="99"/>
    <w:rsid w:val="00CD55BA"/>
    <w:rPr>
      <w:color w:val="800080" w:themeColor="followedHyperlink"/>
      <w:u w:val="single"/>
    </w:rPr>
  </w:style>
  <w:style w:type="paragraph" w:styleId="afff8">
    <w:name w:val="Title"/>
    <w:basedOn w:val="a3"/>
    <w:link w:val="afff9"/>
    <w:qFormat/>
    <w:rsid w:val="001173C2"/>
    <w:pPr>
      <w:suppressAutoHyphens w:val="0"/>
      <w:jc w:val="center"/>
    </w:pPr>
    <w:rPr>
      <w:sz w:val="32"/>
      <w:lang w:eastAsia="en-US"/>
    </w:rPr>
  </w:style>
  <w:style w:type="character" w:customStyle="1" w:styleId="afff9">
    <w:name w:val="Название Знак"/>
    <w:basedOn w:val="a4"/>
    <w:link w:val="afff8"/>
    <w:rsid w:val="001173C2"/>
    <w:rPr>
      <w:sz w:val="32"/>
      <w:szCs w:val="24"/>
      <w:lang w:eastAsia="en-US"/>
    </w:rPr>
  </w:style>
  <w:style w:type="paragraph" w:customStyle="1" w:styleId="a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uiPriority w:val="99"/>
    <w:qFormat/>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b">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8"/>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c">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d">
    <w:name w:val="Приложение СамНИПИ"/>
    <w:next w:val="af8"/>
    <w:link w:val="afffe"/>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Приложение СамНИПИ Знак"/>
    <w:link w:val="afffd"/>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rsid w:val="00DC16EE"/>
    <w:pPr>
      <w:numPr>
        <w:numId w:val="11"/>
      </w:numPr>
    </w:pPr>
    <w:rPr>
      <w:rFonts w:ascii="Arial" w:hAnsi="Arial"/>
    </w:rPr>
  </w:style>
  <w:style w:type="character" w:styleId="affff">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styleId="a">
    <w:name w:val="List Number"/>
    <w:basedOn w:val="a3"/>
    <w:rsid w:val="00556876"/>
    <w:pPr>
      <w:numPr>
        <w:numId w:val="13"/>
      </w:numPr>
      <w:contextualSpacing/>
    </w:pPr>
  </w:style>
  <w:style w:type="paragraph" w:styleId="affff0">
    <w:name w:val="Subtitle"/>
    <w:basedOn w:val="a3"/>
    <w:link w:val="affff1"/>
    <w:qFormat/>
    <w:rsid w:val="00556876"/>
    <w:pPr>
      <w:suppressAutoHyphens w:val="0"/>
      <w:jc w:val="center"/>
    </w:pPr>
    <w:rPr>
      <w:sz w:val="28"/>
      <w:szCs w:val="20"/>
      <w:lang w:eastAsia="ru-RU"/>
    </w:rPr>
  </w:style>
  <w:style w:type="character" w:customStyle="1" w:styleId="affff1">
    <w:name w:val="Подзаголовок Знак"/>
    <w:basedOn w:val="a4"/>
    <w:link w:val="affff0"/>
    <w:rsid w:val="00556876"/>
    <w:rPr>
      <w:sz w:val="28"/>
    </w:rPr>
  </w:style>
  <w:style w:type="character" w:customStyle="1" w:styleId="affff2">
    <w:name w:val="Знак Знак"/>
    <w:rsid w:val="00830096"/>
    <w:rPr>
      <w:rFonts w:ascii="Arial" w:hAnsi="Arial"/>
      <w:lang w:val="ru-RU" w:eastAsia="ru-RU" w:bidi="ar-SA"/>
    </w:rPr>
  </w:style>
  <w:style w:type="character" w:customStyle="1" w:styleId="29">
    <w:name w:val="Абзац Знак Знак2"/>
    <w:rsid w:val="00830096"/>
    <w:rPr>
      <w:rFonts w:ascii="Arial" w:hAnsi="Arial"/>
    </w:rPr>
  </w:style>
  <w:style w:type="paragraph" w:customStyle="1" w:styleId="affff3">
    <w:name w:val="ГОЧС Основной текст"/>
    <w:basedOn w:val="a3"/>
    <w:link w:val="affff4"/>
    <w:autoRedefine/>
    <w:qFormat/>
    <w:rsid w:val="00B36CDD"/>
    <w:pPr>
      <w:suppressAutoHyphens w:val="0"/>
      <w:ind w:firstLine="567"/>
      <w:jc w:val="both"/>
    </w:pPr>
    <w:rPr>
      <w:rFonts w:ascii="Arial" w:hAnsi="Arial"/>
      <w:sz w:val="20"/>
      <w:lang w:eastAsia="ru-RU"/>
    </w:rPr>
  </w:style>
  <w:style w:type="character" w:customStyle="1" w:styleId="affff4">
    <w:name w:val="ГОЧС Основной текст Знак"/>
    <w:link w:val="affff3"/>
    <w:rsid w:val="00B36CDD"/>
    <w:rPr>
      <w:rFonts w:ascii="Arial" w:hAnsi="Arial"/>
      <w:szCs w:val="24"/>
    </w:rPr>
  </w:style>
  <w:style w:type="paragraph" w:customStyle="1" w:styleId="FR4">
    <w:name w:val="FR4"/>
    <w:rsid w:val="00E60091"/>
    <w:pPr>
      <w:widowControl w:val="0"/>
      <w:autoSpaceDE w:val="0"/>
      <w:autoSpaceDN w:val="0"/>
      <w:adjustRightInd w:val="0"/>
      <w:spacing w:after="80"/>
      <w:ind w:left="4960"/>
    </w:pPr>
    <w:rPr>
      <w:noProof/>
      <w:sz w:val="16"/>
      <w:szCs w:val="16"/>
    </w:rPr>
  </w:style>
  <w:style w:type="paragraph" w:customStyle="1" w:styleId="affff5">
    <w:name w:val="Стиль части"/>
    <w:basedOn w:val="1"/>
    <w:rsid w:val="0029513B"/>
    <w:pPr>
      <w:numPr>
        <w:numId w:val="0"/>
      </w:numPr>
      <w:suppressAutoHyphens w:val="0"/>
      <w:spacing w:after="60"/>
    </w:pPr>
    <w:rPr>
      <w:rFonts w:ascii="Arial" w:eastAsia="MS Minngs" w:hAnsi="Arial"/>
      <w:bCs w:val="0"/>
      <w:kern w:val="28"/>
      <w:sz w:val="28"/>
      <w:szCs w:val="32"/>
      <w:lang w:val="x-none" w:eastAsia="x-none"/>
    </w:rPr>
  </w:style>
  <w:style w:type="character" w:customStyle="1" w:styleId="320">
    <w:name w:val="Заголовок 3 Знак2"/>
    <w:aliases w:val="Заголовок 3 Знак1 Знак,Заголовок 3 Знак Знак Знак,Заголовок 3 Знак Знак1"/>
    <w:locked/>
    <w:rsid w:val="003C7A9D"/>
    <w:rPr>
      <w:rFonts w:ascii="Arial" w:hAnsi="Arial"/>
      <w:b/>
      <w:sz w:val="24"/>
      <w:lang w:val="ru-RU" w:eastAsia="ru-RU" w:bidi="ar-SA"/>
    </w:rPr>
  </w:style>
  <w:style w:type="paragraph" w:customStyle="1" w:styleId="-11">
    <w:name w:val="Цветной список - Акцент 11"/>
    <w:basedOn w:val="a3"/>
    <w:uiPriority w:val="34"/>
    <w:qFormat/>
    <w:rsid w:val="00623A3C"/>
    <w:pPr>
      <w:suppressAutoHyphens w:val="0"/>
      <w:ind w:left="720"/>
      <w:contextualSpacing/>
    </w:pPr>
    <w:rPr>
      <w:rFonts w:ascii="Cambria" w:eastAsia="MS Mincho" w:hAnsi="Cambria"/>
      <w:lang w:eastAsia="ru-RU"/>
    </w:rPr>
  </w:style>
  <w:style w:type="paragraph" w:customStyle="1" w:styleId="46">
    <w:name w:val="Абзац списка4"/>
    <w:basedOn w:val="a3"/>
    <w:rsid w:val="00623A3C"/>
    <w:pPr>
      <w:suppressAutoHyphens w:val="0"/>
      <w:ind w:left="720"/>
      <w:contextualSpacing/>
    </w:pPr>
    <w:rPr>
      <w:rFonts w:eastAsia="MS Mincho"/>
      <w:lang w:eastAsia="ru-RU"/>
    </w:rPr>
  </w:style>
  <w:style w:type="paragraph" w:customStyle="1" w:styleId="affff6">
    <w:name w:val="Основной текст СамНИПИ Знак Знак"/>
    <w:link w:val="affff7"/>
    <w:rsid w:val="00234675"/>
    <w:pPr>
      <w:suppressAutoHyphens/>
      <w:spacing w:before="120"/>
      <w:ind w:firstLine="720"/>
      <w:jc w:val="both"/>
    </w:pPr>
    <w:rPr>
      <w:rFonts w:ascii="Arial" w:hAnsi="Arial"/>
      <w:bCs/>
    </w:rPr>
  </w:style>
  <w:style w:type="character" w:customStyle="1" w:styleId="affff7">
    <w:name w:val="Основной текст СамНИПИ Знак Знак Знак"/>
    <w:link w:val="affff6"/>
    <w:rsid w:val="00234675"/>
    <w:rPr>
      <w:rFonts w:ascii="Arial" w:hAnsi="Arial"/>
      <w:bCs/>
    </w:rPr>
  </w:style>
  <w:style w:type="paragraph" w:customStyle="1" w:styleId="xl65">
    <w:name w:val="xl65"/>
    <w:basedOn w:val="a3"/>
    <w:rsid w:val="00E266B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tablstr">
    <w:name w:val="tablstr"/>
    <w:basedOn w:val="a3"/>
    <w:rsid w:val="00F518D9"/>
    <w:pPr>
      <w:suppressAutoHyphens w:val="0"/>
    </w:pPr>
    <w:rPr>
      <w:rFonts w:ascii="Arial" w:hAnsi="Arial"/>
      <w:sz w:val="20"/>
      <w:szCs w:val="20"/>
      <w:lang w:eastAsia="ru-RU"/>
    </w:rPr>
  </w:style>
  <w:style w:type="character" w:customStyle="1" w:styleId="af">
    <w:name w:val="Верхний колонтитул Знак"/>
    <w:basedOn w:val="a4"/>
    <w:link w:val="ae"/>
    <w:uiPriority w:val="99"/>
    <w:rsid w:val="002E6FA1"/>
    <w:rPr>
      <w:sz w:val="24"/>
      <w:szCs w:val="24"/>
      <w:lang w:eastAsia="ar-SA"/>
    </w:rPr>
  </w:style>
  <w:style w:type="character" w:customStyle="1" w:styleId="af1">
    <w:name w:val="Нижний колонтитул Знак"/>
    <w:basedOn w:val="a4"/>
    <w:link w:val="af0"/>
    <w:uiPriority w:val="99"/>
    <w:rsid w:val="002E6FA1"/>
    <w:rPr>
      <w:sz w:val="24"/>
      <w:szCs w:val="24"/>
      <w:lang w:eastAsia="ar-SA"/>
    </w:rPr>
  </w:style>
  <w:style w:type="paragraph" w:customStyle="1" w:styleId="affff8">
    <w:name w:val="Приложение"/>
    <w:basedOn w:val="1"/>
    <w:next w:val="ab"/>
    <w:link w:val="affff9"/>
    <w:rsid w:val="004846ED"/>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9">
    <w:name w:val="Приложение Знак"/>
    <w:link w:val="affff8"/>
    <w:rsid w:val="004846ED"/>
    <w:rPr>
      <w:rFonts w:ascii="Arial" w:hAnsi="Arial"/>
      <w:kern w:val="28"/>
      <w:sz w:val="28"/>
      <w:lang w:val="en-US"/>
    </w:rPr>
  </w:style>
  <w:style w:type="paragraph" w:customStyle="1" w:styleId="affffa">
    <w:name w:val="Основной стиль"/>
    <w:basedOn w:val="a3"/>
    <w:link w:val="affffb"/>
    <w:uiPriority w:val="99"/>
    <w:rsid w:val="001A5E45"/>
    <w:pPr>
      <w:suppressAutoHyphens w:val="0"/>
      <w:ind w:firstLine="680"/>
      <w:jc w:val="both"/>
    </w:pPr>
    <w:rPr>
      <w:rFonts w:ascii="Arial" w:eastAsia="MS ??" w:hAnsi="Arial"/>
      <w:sz w:val="20"/>
      <w:szCs w:val="28"/>
      <w:lang w:eastAsia="ru-RU"/>
    </w:rPr>
  </w:style>
  <w:style w:type="character" w:customStyle="1" w:styleId="affffb">
    <w:name w:val="Основной стиль Знак"/>
    <w:link w:val="affffa"/>
    <w:uiPriority w:val="99"/>
    <w:locked/>
    <w:rsid w:val="001A5E45"/>
    <w:rPr>
      <w:rFonts w:ascii="Arial" w:eastAsia="MS ??" w:hAnsi="Arial"/>
      <w:szCs w:val="28"/>
    </w:rPr>
  </w:style>
  <w:style w:type="character" w:customStyle="1" w:styleId="af4">
    <w:name w:val="Абзац списка Знак"/>
    <w:aliases w:val="название Знак,Bullet_IRAO Знак,Мой Список Знак,List Paragraph Знак,Маркированный Знак"/>
    <w:link w:val="af3"/>
    <w:uiPriority w:val="34"/>
    <w:locked/>
    <w:rsid w:val="00BC4E32"/>
    <w:rPr>
      <w:rFonts w:ascii="Calibri" w:eastAsia="Calibri" w:hAnsi="Calibri" w:cs="Calibri"/>
      <w:sz w:val="22"/>
      <w:szCs w:val="22"/>
      <w:lang w:eastAsia="ar-SA"/>
    </w:rPr>
  </w:style>
  <w:style w:type="numbering" w:customStyle="1" w:styleId="201011">
    <w:name w:val="Перечисление 201011"/>
    <w:rsid w:val="00961BF4"/>
    <w:pPr>
      <w:numPr>
        <w:numId w:val="19"/>
      </w:numPr>
    </w:pPr>
  </w:style>
  <w:style w:type="paragraph" w:customStyle="1" w:styleId="Default">
    <w:name w:val="Default"/>
    <w:rsid w:val="008A6D6B"/>
    <w:pPr>
      <w:autoSpaceDE w:val="0"/>
      <w:autoSpaceDN w:val="0"/>
      <w:adjustRightInd w:val="0"/>
    </w:pPr>
    <w:rPr>
      <w:rFonts w:ascii="Arial" w:hAnsi="Arial" w:cs="Arial"/>
      <w:color w:val="000000"/>
      <w:sz w:val="24"/>
      <w:szCs w:val="24"/>
    </w:rPr>
  </w:style>
  <w:style w:type="paragraph" w:styleId="2">
    <w:name w:val="List Bullet 2"/>
    <w:basedOn w:val="a3"/>
    <w:rsid w:val="004F2C8E"/>
    <w:pPr>
      <w:numPr>
        <w:numId w:val="20"/>
      </w:numPr>
      <w:contextualSpacing/>
    </w:pPr>
  </w:style>
  <w:style w:type="paragraph" w:customStyle="1" w:styleId="FORMATTEXT">
    <w:name w:val=".FORMATTEXT"/>
    <w:rsid w:val="004F2C8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8678584">
      <w:bodyDiv w:val="1"/>
      <w:marLeft w:val="0"/>
      <w:marRight w:val="0"/>
      <w:marTop w:val="0"/>
      <w:marBottom w:val="0"/>
      <w:divBdr>
        <w:top w:val="none" w:sz="0" w:space="0" w:color="auto"/>
        <w:left w:val="none" w:sz="0" w:space="0" w:color="auto"/>
        <w:bottom w:val="none" w:sz="0" w:space="0" w:color="auto"/>
        <w:right w:val="none" w:sz="0" w:space="0" w:color="auto"/>
      </w:divBdr>
    </w:div>
    <w:div w:id="60300390">
      <w:bodyDiv w:val="1"/>
      <w:marLeft w:val="0"/>
      <w:marRight w:val="0"/>
      <w:marTop w:val="0"/>
      <w:marBottom w:val="0"/>
      <w:divBdr>
        <w:top w:val="none" w:sz="0" w:space="0" w:color="auto"/>
        <w:left w:val="none" w:sz="0" w:space="0" w:color="auto"/>
        <w:bottom w:val="none" w:sz="0" w:space="0" w:color="auto"/>
        <w:right w:val="none" w:sz="0" w:space="0" w:color="auto"/>
      </w:divBdr>
    </w:div>
    <w:div w:id="133956962">
      <w:bodyDiv w:val="1"/>
      <w:marLeft w:val="0"/>
      <w:marRight w:val="0"/>
      <w:marTop w:val="0"/>
      <w:marBottom w:val="0"/>
      <w:divBdr>
        <w:top w:val="none" w:sz="0" w:space="0" w:color="auto"/>
        <w:left w:val="none" w:sz="0" w:space="0" w:color="auto"/>
        <w:bottom w:val="none" w:sz="0" w:space="0" w:color="auto"/>
        <w:right w:val="none" w:sz="0" w:space="0" w:color="auto"/>
      </w:divBdr>
    </w:div>
    <w:div w:id="155466183">
      <w:bodyDiv w:val="1"/>
      <w:marLeft w:val="0"/>
      <w:marRight w:val="0"/>
      <w:marTop w:val="0"/>
      <w:marBottom w:val="0"/>
      <w:divBdr>
        <w:top w:val="none" w:sz="0" w:space="0" w:color="auto"/>
        <w:left w:val="none" w:sz="0" w:space="0" w:color="auto"/>
        <w:bottom w:val="none" w:sz="0" w:space="0" w:color="auto"/>
        <w:right w:val="none" w:sz="0" w:space="0" w:color="auto"/>
      </w:divBdr>
    </w:div>
    <w:div w:id="164514235">
      <w:bodyDiv w:val="1"/>
      <w:marLeft w:val="0"/>
      <w:marRight w:val="0"/>
      <w:marTop w:val="0"/>
      <w:marBottom w:val="0"/>
      <w:divBdr>
        <w:top w:val="none" w:sz="0" w:space="0" w:color="auto"/>
        <w:left w:val="none" w:sz="0" w:space="0" w:color="auto"/>
        <w:bottom w:val="none" w:sz="0" w:space="0" w:color="auto"/>
        <w:right w:val="none" w:sz="0" w:space="0" w:color="auto"/>
      </w:divBdr>
    </w:div>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18982050">
      <w:bodyDiv w:val="1"/>
      <w:marLeft w:val="0"/>
      <w:marRight w:val="0"/>
      <w:marTop w:val="0"/>
      <w:marBottom w:val="0"/>
      <w:divBdr>
        <w:top w:val="none" w:sz="0" w:space="0" w:color="auto"/>
        <w:left w:val="none" w:sz="0" w:space="0" w:color="auto"/>
        <w:bottom w:val="none" w:sz="0" w:space="0" w:color="auto"/>
        <w:right w:val="none" w:sz="0" w:space="0" w:color="auto"/>
      </w:divBdr>
    </w:div>
    <w:div w:id="228460194">
      <w:bodyDiv w:val="1"/>
      <w:marLeft w:val="0"/>
      <w:marRight w:val="0"/>
      <w:marTop w:val="0"/>
      <w:marBottom w:val="0"/>
      <w:divBdr>
        <w:top w:val="none" w:sz="0" w:space="0" w:color="auto"/>
        <w:left w:val="none" w:sz="0" w:space="0" w:color="auto"/>
        <w:bottom w:val="none" w:sz="0" w:space="0" w:color="auto"/>
        <w:right w:val="none" w:sz="0" w:space="0" w:color="auto"/>
      </w:divBdr>
    </w:div>
    <w:div w:id="229388285">
      <w:bodyDiv w:val="1"/>
      <w:marLeft w:val="0"/>
      <w:marRight w:val="0"/>
      <w:marTop w:val="0"/>
      <w:marBottom w:val="0"/>
      <w:divBdr>
        <w:top w:val="none" w:sz="0" w:space="0" w:color="auto"/>
        <w:left w:val="none" w:sz="0" w:space="0" w:color="auto"/>
        <w:bottom w:val="none" w:sz="0" w:space="0" w:color="auto"/>
        <w:right w:val="none" w:sz="0" w:space="0" w:color="auto"/>
      </w:divBdr>
    </w:div>
    <w:div w:id="252587202">
      <w:bodyDiv w:val="1"/>
      <w:marLeft w:val="0"/>
      <w:marRight w:val="0"/>
      <w:marTop w:val="0"/>
      <w:marBottom w:val="0"/>
      <w:divBdr>
        <w:top w:val="none" w:sz="0" w:space="0" w:color="auto"/>
        <w:left w:val="none" w:sz="0" w:space="0" w:color="auto"/>
        <w:bottom w:val="none" w:sz="0" w:space="0" w:color="auto"/>
        <w:right w:val="none" w:sz="0" w:space="0" w:color="auto"/>
      </w:divBdr>
    </w:div>
    <w:div w:id="260072805">
      <w:bodyDiv w:val="1"/>
      <w:marLeft w:val="0"/>
      <w:marRight w:val="0"/>
      <w:marTop w:val="0"/>
      <w:marBottom w:val="0"/>
      <w:divBdr>
        <w:top w:val="none" w:sz="0" w:space="0" w:color="auto"/>
        <w:left w:val="none" w:sz="0" w:space="0" w:color="auto"/>
        <w:bottom w:val="none" w:sz="0" w:space="0" w:color="auto"/>
        <w:right w:val="none" w:sz="0" w:space="0" w:color="auto"/>
      </w:divBdr>
    </w:div>
    <w:div w:id="272782665">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301352828">
      <w:bodyDiv w:val="1"/>
      <w:marLeft w:val="0"/>
      <w:marRight w:val="0"/>
      <w:marTop w:val="0"/>
      <w:marBottom w:val="0"/>
      <w:divBdr>
        <w:top w:val="none" w:sz="0" w:space="0" w:color="auto"/>
        <w:left w:val="none" w:sz="0" w:space="0" w:color="auto"/>
        <w:bottom w:val="none" w:sz="0" w:space="0" w:color="auto"/>
        <w:right w:val="none" w:sz="0" w:space="0" w:color="auto"/>
      </w:divBdr>
    </w:div>
    <w:div w:id="327103562">
      <w:bodyDiv w:val="1"/>
      <w:marLeft w:val="0"/>
      <w:marRight w:val="0"/>
      <w:marTop w:val="0"/>
      <w:marBottom w:val="0"/>
      <w:divBdr>
        <w:top w:val="none" w:sz="0" w:space="0" w:color="auto"/>
        <w:left w:val="none" w:sz="0" w:space="0" w:color="auto"/>
        <w:bottom w:val="none" w:sz="0" w:space="0" w:color="auto"/>
        <w:right w:val="none" w:sz="0" w:space="0" w:color="auto"/>
      </w:divBdr>
    </w:div>
    <w:div w:id="362050788">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85104480">
      <w:bodyDiv w:val="1"/>
      <w:marLeft w:val="0"/>
      <w:marRight w:val="0"/>
      <w:marTop w:val="0"/>
      <w:marBottom w:val="0"/>
      <w:divBdr>
        <w:top w:val="none" w:sz="0" w:space="0" w:color="auto"/>
        <w:left w:val="none" w:sz="0" w:space="0" w:color="auto"/>
        <w:bottom w:val="none" w:sz="0" w:space="0" w:color="auto"/>
        <w:right w:val="none" w:sz="0" w:space="0" w:color="auto"/>
      </w:divBdr>
    </w:div>
    <w:div w:id="417365884">
      <w:bodyDiv w:val="1"/>
      <w:marLeft w:val="0"/>
      <w:marRight w:val="0"/>
      <w:marTop w:val="0"/>
      <w:marBottom w:val="0"/>
      <w:divBdr>
        <w:top w:val="none" w:sz="0" w:space="0" w:color="auto"/>
        <w:left w:val="none" w:sz="0" w:space="0" w:color="auto"/>
        <w:bottom w:val="none" w:sz="0" w:space="0" w:color="auto"/>
        <w:right w:val="none" w:sz="0" w:space="0" w:color="auto"/>
      </w:divBdr>
    </w:div>
    <w:div w:id="418596567">
      <w:bodyDiv w:val="1"/>
      <w:marLeft w:val="0"/>
      <w:marRight w:val="0"/>
      <w:marTop w:val="0"/>
      <w:marBottom w:val="0"/>
      <w:divBdr>
        <w:top w:val="none" w:sz="0" w:space="0" w:color="auto"/>
        <w:left w:val="none" w:sz="0" w:space="0" w:color="auto"/>
        <w:bottom w:val="none" w:sz="0" w:space="0" w:color="auto"/>
        <w:right w:val="none" w:sz="0" w:space="0" w:color="auto"/>
      </w:divBdr>
    </w:div>
    <w:div w:id="446505393">
      <w:bodyDiv w:val="1"/>
      <w:marLeft w:val="0"/>
      <w:marRight w:val="0"/>
      <w:marTop w:val="0"/>
      <w:marBottom w:val="0"/>
      <w:divBdr>
        <w:top w:val="none" w:sz="0" w:space="0" w:color="auto"/>
        <w:left w:val="none" w:sz="0" w:space="0" w:color="auto"/>
        <w:bottom w:val="none" w:sz="0" w:space="0" w:color="auto"/>
        <w:right w:val="none" w:sz="0" w:space="0" w:color="auto"/>
      </w:divBdr>
    </w:div>
    <w:div w:id="474218866">
      <w:bodyDiv w:val="1"/>
      <w:marLeft w:val="0"/>
      <w:marRight w:val="0"/>
      <w:marTop w:val="0"/>
      <w:marBottom w:val="0"/>
      <w:divBdr>
        <w:top w:val="none" w:sz="0" w:space="0" w:color="auto"/>
        <w:left w:val="none" w:sz="0" w:space="0" w:color="auto"/>
        <w:bottom w:val="none" w:sz="0" w:space="0" w:color="auto"/>
        <w:right w:val="none" w:sz="0" w:space="0" w:color="auto"/>
      </w:divBdr>
    </w:div>
    <w:div w:id="476991478">
      <w:bodyDiv w:val="1"/>
      <w:marLeft w:val="0"/>
      <w:marRight w:val="0"/>
      <w:marTop w:val="0"/>
      <w:marBottom w:val="0"/>
      <w:divBdr>
        <w:top w:val="none" w:sz="0" w:space="0" w:color="auto"/>
        <w:left w:val="none" w:sz="0" w:space="0" w:color="auto"/>
        <w:bottom w:val="none" w:sz="0" w:space="0" w:color="auto"/>
        <w:right w:val="none" w:sz="0" w:space="0" w:color="auto"/>
      </w:divBdr>
    </w:div>
    <w:div w:id="495073559">
      <w:bodyDiv w:val="1"/>
      <w:marLeft w:val="0"/>
      <w:marRight w:val="0"/>
      <w:marTop w:val="0"/>
      <w:marBottom w:val="0"/>
      <w:divBdr>
        <w:top w:val="none" w:sz="0" w:space="0" w:color="auto"/>
        <w:left w:val="none" w:sz="0" w:space="0" w:color="auto"/>
        <w:bottom w:val="none" w:sz="0" w:space="0" w:color="auto"/>
        <w:right w:val="none" w:sz="0" w:space="0" w:color="auto"/>
      </w:divBdr>
    </w:div>
    <w:div w:id="496532759">
      <w:bodyDiv w:val="1"/>
      <w:marLeft w:val="0"/>
      <w:marRight w:val="0"/>
      <w:marTop w:val="0"/>
      <w:marBottom w:val="0"/>
      <w:divBdr>
        <w:top w:val="none" w:sz="0" w:space="0" w:color="auto"/>
        <w:left w:val="none" w:sz="0" w:space="0" w:color="auto"/>
        <w:bottom w:val="none" w:sz="0" w:space="0" w:color="auto"/>
        <w:right w:val="none" w:sz="0" w:space="0" w:color="auto"/>
      </w:divBdr>
    </w:div>
    <w:div w:id="516577892">
      <w:bodyDiv w:val="1"/>
      <w:marLeft w:val="0"/>
      <w:marRight w:val="0"/>
      <w:marTop w:val="0"/>
      <w:marBottom w:val="0"/>
      <w:divBdr>
        <w:top w:val="none" w:sz="0" w:space="0" w:color="auto"/>
        <w:left w:val="none" w:sz="0" w:space="0" w:color="auto"/>
        <w:bottom w:val="none" w:sz="0" w:space="0" w:color="auto"/>
        <w:right w:val="none" w:sz="0" w:space="0" w:color="auto"/>
      </w:divBdr>
    </w:div>
    <w:div w:id="540672347">
      <w:bodyDiv w:val="1"/>
      <w:marLeft w:val="0"/>
      <w:marRight w:val="0"/>
      <w:marTop w:val="0"/>
      <w:marBottom w:val="0"/>
      <w:divBdr>
        <w:top w:val="none" w:sz="0" w:space="0" w:color="auto"/>
        <w:left w:val="none" w:sz="0" w:space="0" w:color="auto"/>
        <w:bottom w:val="none" w:sz="0" w:space="0" w:color="auto"/>
        <w:right w:val="none" w:sz="0" w:space="0" w:color="auto"/>
      </w:divBdr>
    </w:div>
    <w:div w:id="555893777">
      <w:bodyDiv w:val="1"/>
      <w:marLeft w:val="0"/>
      <w:marRight w:val="0"/>
      <w:marTop w:val="0"/>
      <w:marBottom w:val="0"/>
      <w:divBdr>
        <w:top w:val="none" w:sz="0" w:space="0" w:color="auto"/>
        <w:left w:val="none" w:sz="0" w:space="0" w:color="auto"/>
        <w:bottom w:val="none" w:sz="0" w:space="0" w:color="auto"/>
        <w:right w:val="none" w:sz="0" w:space="0" w:color="auto"/>
      </w:divBdr>
    </w:div>
    <w:div w:id="562368758">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72544882">
      <w:bodyDiv w:val="1"/>
      <w:marLeft w:val="0"/>
      <w:marRight w:val="0"/>
      <w:marTop w:val="0"/>
      <w:marBottom w:val="0"/>
      <w:divBdr>
        <w:top w:val="none" w:sz="0" w:space="0" w:color="auto"/>
        <w:left w:val="none" w:sz="0" w:space="0" w:color="auto"/>
        <w:bottom w:val="none" w:sz="0" w:space="0" w:color="auto"/>
        <w:right w:val="none" w:sz="0" w:space="0" w:color="auto"/>
      </w:divBdr>
    </w:div>
    <w:div w:id="574245881">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79312885">
      <w:bodyDiv w:val="1"/>
      <w:marLeft w:val="0"/>
      <w:marRight w:val="0"/>
      <w:marTop w:val="0"/>
      <w:marBottom w:val="0"/>
      <w:divBdr>
        <w:top w:val="none" w:sz="0" w:space="0" w:color="auto"/>
        <w:left w:val="none" w:sz="0" w:space="0" w:color="auto"/>
        <w:bottom w:val="none" w:sz="0" w:space="0" w:color="auto"/>
        <w:right w:val="none" w:sz="0" w:space="0" w:color="auto"/>
      </w:divBdr>
    </w:div>
    <w:div w:id="68814599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33741613">
      <w:bodyDiv w:val="1"/>
      <w:marLeft w:val="0"/>
      <w:marRight w:val="0"/>
      <w:marTop w:val="0"/>
      <w:marBottom w:val="0"/>
      <w:divBdr>
        <w:top w:val="none" w:sz="0" w:space="0" w:color="auto"/>
        <w:left w:val="none" w:sz="0" w:space="0" w:color="auto"/>
        <w:bottom w:val="none" w:sz="0" w:space="0" w:color="auto"/>
        <w:right w:val="none" w:sz="0" w:space="0" w:color="auto"/>
      </w:divBdr>
    </w:div>
    <w:div w:id="752512187">
      <w:bodyDiv w:val="1"/>
      <w:marLeft w:val="0"/>
      <w:marRight w:val="0"/>
      <w:marTop w:val="0"/>
      <w:marBottom w:val="0"/>
      <w:divBdr>
        <w:top w:val="none" w:sz="0" w:space="0" w:color="auto"/>
        <w:left w:val="none" w:sz="0" w:space="0" w:color="auto"/>
        <w:bottom w:val="none" w:sz="0" w:space="0" w:color="auto"/>
        <w:right w:val="none" w:sz="0" w:space="0" w:color="auto"/>
      </w:divBdr>
    </w:div>
    <w:div w:id="823206064">
      <w:bodyDiv w:val="1"/>
      <w:marLeft w:val="0"/>
      <w:marRight w:val="0"/>
      <w:marTop w:val="0"/>
      <w:marBottom w:val="0"/>
      <w:divBdr>
        <w:top w:val="none" w:sz="0" w:space="0" w:color="auto"/>
        <w:left w:val="none" w:sz="0" w:space="0" w:color="auto"/>
        <w:bottom w:val="none" w:sz="0" w:space="0" w:color="auto"/>
        <w:right w:val="none" w:sz="0" w:space="0" w:color="auto"/>
      </w:divBdr>
    </w:div>
    <w:div w:id="838277748">
      <w:bodyDiv w:val="1"/>
      <w:marLeft w:val="0"/>
      <w:marRight w:val="0"/>
      <w:marTop w:val="0"/>
      <w:marBottom w:val="0"/>
      <w:divBdr>
        <w:top w:val="none" w:sz="0" w:space="0" w:color="auto"/>
        <w:left w:val="none" w:sz="0" w:space="0" w:color="auto"/>
        <w:bottom w:val="none" w:sz="0" w:space="0" w:color="auto"/>
        <w:right w:val="none" w:sz="0" w:space="0" w:color="auto"/>
      </w:divBdr>
    </w:div>
    <w:div w:id="849878413">
      <w:bodyDiv w:val="1"/>
      <w:marLeft w:val="0"/>
      <w:marRight w:val="0"/>
      <w:marTop w:val="0"/>
      <w:marBottom w:val="0"/>
      <w:divBdr>
        <w:top w:val="none" w:sz="0" w:space="0" w:color="auto"/>
        <w:left w:val="none" w:sz="0" w:space="0" w:color="auto"/>
        <w:bottom w:val="none" w:sz="0" w:space="0" w:color="auto"/>
        <w:right w:val="none" w:sz="0" w:space="0" w:color="auto"/>
      </w:divBdr>
    </w:div>
    <w:div w:id="853688304">
      <w:bodyDiv w:val="1"/>
      <w:marLeft w:val="0"/>
      <w:marRight w:val="0"/>
      <w:marTop w:val="0"/>
      <w:marBottom w:val="0"/>
      <w:divBdr>
        <w:top w:val="none" w:sz="0" w:space="0" w:color="auto"/>
        <w:left w:val="none" w:sz="0" w:space="0" w:color="auto"/>
        <w:bottom w:val="none" w:sz="0" w:space="0" w:color="auto"/>
        <w:right w:val="none" w:sz="0" w:space="0" w:color="auto"/>
      </w:divBdr>
    </w:div>
    <w:div w:id="858735402">
      <w:bodyDiv w:val="1"/>
      <w:marLeft w:val="0"/>
      <w:marRight w:val="0"/>
      <w:marTop w:val="0"/>
      <w:marBottom w:val="0"/>
      <w:divBdr>
        <w:top w:val="none" w:sz="0" w:space="0" w:color="auto"/>
        <w:left w:val="none" w:sz="0" w:space="0" w:color="auto"/>
        <w:bottom w:val="none" w:sz="0" w:space="0" w:color="auto"/>
        <w:right w:val="none" w:sz="0" w:space="0" w:color="auto"/>
      </w:divBdr>
    </w:div>
    <w:div w:id="863131067">
      <w:bodyDiv w:val="1"/>
      <w:marLeft w:val="0"/>
      <w:marRight w:val="0"/>
      <w:marTop w:val="0"/>
      <w:marBottom w:val="0"/>
      <w:divBdr>
        <w:top w:val="none" w:sz="0" w:space="0" w:color="auto"/>
        <w:left w:val="none" w:sz="0" w:space="0" w:color="auto"/>
        <w:bottom w:val="none" w:sz="0" w:space="0" w:color="auto"/>
        <w:right w:val="none" w:sz="0" w:space="0" w:color="auto"/>
      </w:divBdr>
    </w:div>
    <w:div w:id="880634578">
      <w:bodyDiv w:val="1"/>
      <w:marLeft w:val="0"/>
      <w:marRight w:val="0"/>
      <w:marTop w:val="0"/>
      <w:marBottom w:val="0"/>
      <w:divBdr>
        <w:top w:val="none" w:sz="0" w:space="0" w:color="auto"/>
        <w:left w:val="none" w:sz="0" w:space="0" w:color="auto"/>
        <w:bottom w:val="none" w:sz="0" w:space="0" w:color="auto"/>
        <w:right w:val="none" w:sz="0" w:space="0" w:color="auto"/>
      </w:divBdr>
    </w:div>
    <w:div w:id="903219266">
      <w:bodyDiv w:val="1"/>
      <w:marLeft w:val="0"/>
      <w:marRight w:val="0"/>
      <w:marTop w:val="0"/>
      <w:marBottom w:val="0"/>
      <w:divBdr>
        <w:top w:val="none" w:sz="0" w:space="0" w:color="auto"/>
        <w:left w:val="none" w:sz="0" w:space="0" w:color="auto"/>
        <w:bottom w:val="none" w:sz="0" w:space="0" w:color="auto"/>
        <w:right w:val="none" w:sz="0" w:space="0" w:color="auto"/>
      </w:divBdr>
    </w:div>
    <w:div w:id="940335178">
      <w:bodyDiv w:val="1"/>
      <w:marLeft w:val="0"/>
      <w:marRight w:val="0"/>
      <w:marTop w:val="0"/>
      <w:marBottom w:val="0"/>
      <w:divBdr>
        <w:top w:val="none" w:sz="0" w:space="0" w:color="auto"/>
        <w:left w:val="none" w:sz="0" w:space="0" w:color="auto"/>
        <w:bottom w:val="none" w:sz="0" w:space="0" w:color="auto"/>
        <w:right w:val="none" w:sz="0" w:space="0" w:color="auto"/>
      </w:divBdr>
    </w:div>
    <w:div w:id="965820326">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88289164">
      <w:bodyDiv w:val="1"/>
      <w:marLeft w:val="0"/>
      <w:marRight w:val="0"/>
      <w:marTop w:val="0"/>
      <w:marBottom w:val="0"/>
      <w:divBdr>
        <w:top w:val="none" w:sz="0" w:space="0" w:color="auto"/>
        <w:left w:val="none" w:sz="0" w:space="0" w:color="auto"/>
        <w:bottom w:val="none" w:sz="0" w:space="0" w:color="auto"/>
        <w:right w:val="none" w:sz="0" w:space="0" w:color="auto"/>
      </w:divBdr>
    </w:div>
    <w:div w:id="998777428">
      <w:bodyDiv w:val="1"/>
      <w:marLeft w:val="0"/>
      <w:marRight w:val="0"/>
      <w:marTop w:val="0"/>
      <w:marBottom w:val="0"/>
      <w:divBdr>
        <w:top w:val="none" w:sz="0" w:space="0" w:color="auto"/>
        <w:left w:val="none" w:sz="0" w:space="0" w:color="auto"/>
        <w:bottom w:val="none" w:sz="0" w:space="0" w:color="auto"/>
        <w:right w:val="none" w:sz="0" w:space="0" w:color="auto"/>
      </w:divBdr>
    </w:div>
    <w:div w:id="1023365642">
      <w:bodyDiv w:val="1"/>
      <w:marLeft w:val="0"/>
      <w:marRight w:val="0"/>
      <w:marTop w:val="0"/>
      <w:marBottom w:val="0"/>
      <w:divBdr>
        <w:top w:val="none" w:sz="0" w:space="0" w:color="auto"/>
        <w:left w:val="none" w:sz="0" w:space="0" w:color="auto"/>
        <w:bottom w:val="none" w:sz="0" w:space="0" w:color="auto"/>
        <w:right w:val="none" w:sz="0" w:space="0" w:color="auto"/>
      </w:divBdr>
    </w:div>
    <w:div w:id="1069186570">
      <w:bodyDiv w:val="1"/>
      <w:marLeft w:val="0"/>
      <w:marRight w:val="0"/>
      <w:marTop w:val="0"/>
      <w:marBottom w:val="0"/>
      <w:divBdr>
        <w:top w:val="none" w:sz="0" w:space="0" w:color="auto"/>
        <w:left w:val="none" w:sz="0" w:space="0" w:color="auto"/>
        <w:bottom w:val="none" w:sz="0" w:space="0" w:color="auto"/>
        <w:right w:val="none" w:sz="0" w:space="0" w:color="auto"/>
      </w:divBdr>
    </w:div>
    <w:div w:id="1082875608">
      <w:bodyDiv w:val="1"/>
      <w:marLeft w:val="0"/>
      <w:marRight w:val="0"/>
      <w:marTop w:val="0"/>
      <w:marBottom w:val="0"/>
      <w:divBdr>
        <w:top w:val="none" w:sz="0" w:space="0" w:color="auto"/>
        <w:left w:val="none" w:sz="0" w:space="0" w:color="auto"/>
        <w:bottom w:val="none" w:sz="0" w:space="0" w:color="auto"/>
        <w:right w:val="none" w:sz="0" w:space="0" w:color="auto"/>
      </w:divBdr>
    </w:div>
    <w:div w:id="1109158699">
      <w:bodyDiv w:val="1"/>
      <w:marLeft w:val="0"/>
      <w:marRight w:val="0"/>
      <w:marTop w:val="0"/>
      <w:marBottom w:val="0"/>
      <w:divBdr>
        <w:top w:val="none" w:sz="0" w:space="0" w:color="auto"/>
        <w:left w:val="none" w:sz="0" w:space="0" w:color="auto"/>
        <w:bottom w:val="none" w:sz="0" w:space="0" w:color="auto"/>
        <w:right w:val="none" w:sz="0" w:space="0" w:color="auto"/>
      </w:divBdr>
    </w:div>
    <w:div w:id="1121876971">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35834335">
      <w:bodyDiv w:val="1"/>
      <w:marLeft w:val="0"/>
      <w:marRight w:val="0"/>
      <w:marTop w:val="0"/>
      <w:marBottom w:val="0"/>
      <w:divBdr>
        <w:top w:val="none" w:sz="0" w:space="0" w:color="auto"/>
        <w:left w:val="none" w:sz="0" w:space="0" w:color="auto"/>
        <w:bottom w:val="none" w:sz="0" w:space="0" w:color="auto"/>
        <w:right w:val="none" w:sz="0" w:space="0" w:color="auto"/>
      </w:divBdr>
    </w:div>
    <w:div w:id="1139611595">
      <w:bodyDiv w:val="1"/>
      <w:marLeft w:val="0"/>
      <w:marRight w:val="0"/>
      <w:marTop w:val="0"/>
      <w:marBottom w:val="0"/>
      <w:divBdr>
        <w:top w:val="none" w:sz="0" w:space="0" w:color="auto"/>
        <w:left w:val="none" w:sz="0" w:space="0" w:color="auto"/>
        <w:bottom w:val="none" w:sz="0" w:space="0" w:color="auto"/>
        <w:right w:val="none" w:sz="0" w:space="0" w:color="auto"/>
      </w:divBdr>
    </w:div>
    <w:div w:id="1160386958">
      <w:bodyDiv w:val="1"/>
      <w:marLeft w:val="0"/>
      <w:marRight w:val="0"/>
      <w:marTop w:val="0"/>
      <w:marBottom w:val="0"/>
      <w:divBdr>
        <w:top w:val="none" w:sz="0" w:space="0" w:color="auto"/>
        <w:left w:val="none" w:sz="0" w:space="0" w:color="auto"/>
        <w:bottom w:val="none" w:sz="0" w:space="0" w:color="auto"/>
        <w:right w:val="none" w:sz="0" w:space="0" w:color="auto"/>
      </w:divBdr>
    </w:div>
    <w:div w:id="1165127414">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4195440">
      <w:bodyDiv w:val="1"/>
      <w:marLeft w:val="0"/>
      <w:marRight w:val="0"/>
      <w:marTop w:val="0"/>
      <w:marBottom w:val="0"/>
      <w:divBdr>
        <w:top w:val="none" w:sz="0" w:space="0" w:color="auto"/>
        <w:left w:val="none" w:sz="0" w:space="0" w:color="auto"/>
        <w:bottom w:val="none" w:sz="0" w:space="0" w:color="auto"/>
        <w:right w:val="none" w:sz="0" w:space="0" w:color="auto"/>
      </w:divBdr>
    </w:div>
    <w:div w:id="1262566705">
      <w:bodyDiv w:val="1"/>
      <w:marLeft w:val="0"/>
      <w:marRight w:val="0"/>
      <w:marTop w:val="0"/>
      <w:marBottom w:val="0"/>
      <w:divBdr>
        <w:top w:val="none" w:sz="0" w:space="0" w:color="auto"/>
        <w:left w:val="none" w:sz="0" w:space="0" w:color="auto"/>
        <w:bottom w:val="none" w:sz="0" w:space="0" w:color="auto"/>
        <w:right w:val="none" w:sz="0" w:space="0" w:color="auto"/>
      </w:divBdr>
    </w:div>
    <w:div w:id="1277299271">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92515057">
      <w:bodyDiv w:val="1"/>
      <w:marLeft w:val="0"/>
      <w:marRight w:val="0"/>
      <w:marTop w:val="0"/>
      <w:marBottom w:val="0"/>
      <w:divBdr>
        <w:top w:val="none" w:sz="0" w:space="0" w:color="auto"/>
        <w:left w:val="none" w:sz="0" w:space="0" w:color="auto"/>
        <w:bottom w:val="none" w:sz="0" w:space="0" w:color="auto"/>
        <w:right w:val="none" w:sz="0" w:space="0" w:color="auto"/>
      </w:divBdr>
    </w:div>
    <w:div w:id="1293513501">
      <w:bodyDiv w:val="1"/>
      <w:marLeft w:val="0"/>
      <w:marRight w:val="0"/>
      <w:marTop w:val="0"/>
      <w:marBottom w:val="0"/>
      <w:divBdr>
        <w:top w:val="none" w:sz="0" w:space="0" w:color="auto"/>
        <w:left w:val="none" w:sz="0" w:space="0" w:color="auto"/>
        <w:bottom w:val="none" w:sz="0" w:space="0" w:color="auto"/>
        <w:right w:val="none" w:sz="0" w:space="0" w:color="auto"/>
      </w:divBdr>
    </w:div>
    <w:div w:id="1321151480">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43126502">
      <w:bodyDiv w:val="1"/>
      <w:marLeft w:val="0"/>
      <w:marRight w:val="0"/>
      <w:marTop w:val="0"/>
      <w:marBottom w:val="0"/>
      <w:divBdr>
        <w:top w:val="none" w:sz="0" w:space="0" w:color="auto"/>
        <w:left w:val="none" w:sz="0" w:space="0" w:color="auto"/>
        <w:bottom w:val="none" w:sz="0" w:space="0" w:color="auto"/>
        <w:right w:val="none" w:sz="0" w:space="0" w:color="auto"/>
      </w:divBdr>
    </w:div>
    <w:div w:id="1345353652">
      <w:bodyDiv w:val="1"/>
      <w:marLeft w:val="0"/>
      <w:marRight w:val="0"/>
      <w:marTop w:val="0"/>
      <w:marBottom w:val="0"/>
      <w:divBdr>
        <w:top w:val="none" w:sz="0" w:space="0" w:color="auto"/>
        <w:left w:val="none" w:sz="0" w:space="0" w:color="auto"/>
        <w:bottom w:val="none" w:sz="0" w:space="0" w:color="auto"/>
        <w:right w:val="none" w:sz="0" w:space="0" w:color="auto"/>
      </w:divBdr>
    </w:div>
    <w:div w:id="1370643260">
      <w:bodyDiv w:val="1"/>
      <w:marLeft w:val="0"/>
      <w:marRight w:val="0"/>
      <w:marTop w:val="0"/>
      <w:marBottom w:val="0"/>
      <w:divBdr>
        <w:top w:val="none" w:sz="0" w:space="0" w:color="auto"/>
        <w:left w:val="none" w:sz="0" w:space="0" w:color="auto"/>
        <w:bottom w:val="none" w:sz="0" w:space="0" w:color="auto"/>
        <w:right w:val="none" w:sz="0" w:space="0" w:color="auto"/>
      </w:divBdr>
    </w:div>
    <w:div w:id="1370912703">
      <w:bodyDiv w:val="1"/>
      <w:marLeft w:val="0"/>
      <w:marRight w:val="0"/>
      <w:marTop w:val="0"/>
      <w:marBottom w:val="0"/>
      <w:divBdr>
        <w:top w:val="none" w:sz="0" w:space="0" w:color="auto"/>
        <w:left w:val="none" w:sz="0" w:space="0" w:color="auto"/>
        <w:bottom w:val="none" w:sz="0" w:space="0" w:color="auto"/>
        <w:right w:val="none" w:sz="0" w:space="0" w:color="auto"/>
      </w:divBdr>
    </w:div>
    <w:div w:id="1380131832">
      <w:bodyDiv w:val="1"/>
      <w:marLeft w:val="0"/>
      <w:marRight w:val="0"/>
      <w:marTop w:val="0"/>
      <w:marBottom w:val="0"/>
      <w:divBdr>
        <w:top w:val="none" w:sz="0" w:space="0" w:color="auto"/>
        <w:left w:val="none" w:sz="0" w:space="0" w:color="auto"/>
        <w:bottom w:val="none" w:sz="0" w:space="0" w:color="auto"/>
        <w:right w:val="none" w:sz="0" w:space="0" w:color="auto"/>
      </w:divBdr>
    </w:div>
    <w:div w:id="1417434297">
      <w:bodyDiv w:val="1"/>
      <w:marLeft w:val="0"/>
      <w:marRight w:val="0"/>
      <w:marTop w:val="0"/>
      <w:marBottom w:val="0"/>
      <w:divBdr>
        <w:top w:val="none" w:sz="0" w:space="0" w:color="auto"/>
        <w:left w:val="none" w:sz="0" w:space="0" w:color="auto"/>
        <w:bottom w:val="none" w:sz="0" w:space="0" w:color="auto"/>
        <w:right w:val="none" w:sz="0" w:space="0" w:color="auto"/>
      </w:divBdr>
    </w:div>
    <w:div w:id="1440837005">
      <w:bodyDiv w:val="1"/>
      <w:marLeft w:val="0"/>
      <w:marRight w:val="0"/>
      <w:marTop w:val="0"/>
      <w:marBottom w:val="0"/>
      <w:divBdr>
        <w:top w:val="none" w:sz="0" w:space="0" w:color="auto"/>
        <w:left w:val="none" w:sz="0" w:space="0" w:color="auto"/>
        <w:bottom w:val="none" w:sz="0" w:space="0" w:color="auto"/>
        <w:right w:val="none" w:sz="0" w:space="0" w:color="auto"/>
      </w:divBdr>
    </w:div>
    <w:div w:id="1454982323">
      <w:bodyDiv w:val="1"/>
      <w:marLeft w:val="0"/>
      <w:marRight w:val="0"/>
      <w:marTop w:val="0"/>
      <w:marBottom w:val="0"/>
      <w:divBdr>
        <w:top w:val="none" w:sz="0" w:space="0" w:color="auto"/>
        <w:left w:val="none" w:sz="0" w:space="0" w:color="auto"/>
        <w:bottom w:val="none" w:sz="0" w:space="0" w:color="auto"/>
        <w:right w:val="none" w:sz="0" w:space="0" w:color="auto"/>
      </w:divBdr>
    </w:div>
    <w:div w:id="1469470512">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67450270">
      <w:bodyDiv w:val="1"/>
      <w:marLeft w:val="0"/>
      <w:marRight w:val="0"/>
      <w:marTop w:val="0"/>
      <w:marBottom w:val="0"/>
      <w:divBdr>
        <w:top w:val="none" w:sz="0" w:space="0" w:color="auto"/>
        <w:left w:val="none" w:sz="0" w:space="0" w:color="auto"/>
        <w:bottom w:val="none" w:sz="0" w:space="0" w:color="auto"/>
        <w:right w:val="none" w:sz="0" w:space="0" w:color="auto"/>
      </w:divBdr>
    </w:div>
    <w:div w:id="1570076795">
      <w:bodyDiv w:val="1"/>
      <w:marLeft w:val="0"/>
      <w:marRight w:val="0"/>
      <w:marTop w:val="0"/>
      <w:marBottom w:val="0"/>
      <w:divBdr>
        <w:top w:val="none" w:sz="0" w:space="0" w:color="auto"/>
        <w:left w:val="none" w:sz="0" w:space="0" w:color="auto"/>
        <w:bottom w:val="none" w:sz="0" w:space="0" w:color="auto"/>
        <w:right w:val="none" w:sz="0" w:space="0" w:color="auto"/>
      </w:divBdr>
    </w:div>
    <w:div w:id="1572931679">
      <w:bodyDiv w:val="1"/>
      <w:marLeft w:val="0"/>
      <w:marRight w:val="0"/>
      <w:marTop w:val="0"/>
      <w:marBottom w:val="0"/>
      <w:divBdr>
        <w:top w:val="none" w:sz="0" w:space="0" w:color="auto"/>
        <w:left w:val="none" w:sz="0" w:space="0" w:color="auto"/>
        <w:bottom w:val="none" w:sz="0" w:space="0" w:color="auto"/>
        <w:right w:val="none" w:sz="0" w:space="0" w:color="auto"/>
      </w:divBdr>
    </w:div>
    <w:div w:id="1597863660">
      <w:bodyDiv w:val="1"/>
      <w:marLeft w:val="0"/>
      <w:marRight w:val="0"/>
      <w:marTop w:val="0"/>
      <w:marBottom w:val="0"/>
      <w:divBdr>
        <w:top w:val="none" w:sz="0" w:space="0" w:color="auto"/>
        <w:left w:val="none" w:sz="0" w:space="0" w:color="auto"/>
        <w:bottom w:val="none" w:sz="0" w:space="0" w:color="auto"/>
        <w:right w:val="none" w:sz="0" w:space="0" w:color="auto"/>
      </w:divBdr>
    </w:div>
    <w:div w:id="1669018376">
      <w:bodyDiv w:val="1"/>
      <w:marLeft w:val="0"/>
      <w:marRight w:val="0"/>
      <w:marTop w:val="0"/>
      <w:marBottom w:val="0"/>
      <w:divBdr>
        <w:top w:val="none" w:sz="0" w:space="0" w:color="auto"/>
        <w:left w:val="none" w:sz="0" w:space="0" w:color="auto"/>
        <w:bottom w:val="none" w:sz="0" w:space="0" w:color="auto"/>
        <w:right w:val="none" w:sz="0" w:space="0" w:color="auto"/>
      </w:divBdr>
    </w:div>
    <w:div w:id="1699349157">
      <w:bodyDiv w:val="1"/>
      <w:marLeft w:val="0"/>
      <w:marRight w:val="0"/>
      <w:marTop w:val="0"/>
      <w:marBottom w:val="0"/>
      <w:divBdr>
        <w:top w:val="none" w:sz="0" w:space="0" w:color="auto"/>
        <w:left w:val="none" w:sz="0" w:space="0" w:color="auto"/>
        <w:bottom w:val="none" w:sz="0" w:space="0" w:color="auto"/>
        <w:right w:val="none" w:sz="0" w:space="0" w:color="auto"/>
      </w:divBdr>
    </w:div>
    <w:div w:id="1743874014">
      <w:bodyDiv w:val="1"/>
      <w:marLeft w:val="0"/>
      <w:marRight w:val="0"/>
      <w:marTop w:val="0"/>
      <w:marBottom w:val="0"/>
      <w:divBdr>
        <w:top w:val="none" w:sz="0" w:space="0" w:color="auto"/>
        <w:left w:val="none" w:sz="0" w:space="0" w:color="auto"/>
        <w:bottom w:val="none" w:sz="0" w:space="0" w:color="auto"/>
        <w:right w:val="none" w:sz="0" w:space="0" w:color="auto"/>
      </w:divBdr>
    </w:div>
    <w:div w:id="1764492590">
      <w:bodyDiv w:val="1"/>
      <w:marLeft w:val="0"/>
      <w:marRight w:val="0"/>
      <w:marTop w:val="0"/>
      <w:marBottom w:val="0"/>
      <w:divBdr>
        <w:top w:val="none" w:sz="0" w:space="0" w:color="auto"/>
        <w:left w:val="none" w:sz="0" w:space="0" w:color="auto"/>
        <w:bottom w:val="none" w:sz="0" w:space="0" w:color="auto"/>
        <w:right w:val="none" w:sz="0" w:space="0" w:color="auto"/>
      </w:divBdr>
    </w:div>
    <w:div w:id="1819111020">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70071471">
      <w:bodyDiv w:val="1"/>
      <w:marLeft w:val="0"/>
      <w:marRight w:val="0"/>
      <w:marTop w:val="0"/>
      <w:marBottom w:val="0"/>
      <w:divBdr>
        <w:top w:val="none" w:sz="0" w:space="0" w:color="auto"/>
        <w:left w:val="none" w:sz="0" w:space="0" w:color="auto"/>
        <w:bottom w:val="none" w:sz="0" w:space="0" w:color="auto"/>
        <w:right w:val="none" w:sz="0" w:space="0" w:color="auto"/>
      </w:divBdr>
    </w:div>
    <w:div w:id="1881547741">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01158279">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67605469">
      <w:bodyDiv w:val="1"/>
      <w:marLeft w:val="0"/>
      <w:marRight w:val="0"/>
      <w:marTop w:val="0"/>
      <w:marBottom w:val="0"/>
      <w:divBdr>
        <w:top w:val="none" w:sz="0" w:space="0" w:color="auto"/>
        <w:left w:val="none" w:sz="0" w:space="0" w:color="auto"/>
        <w:bottom w:val="none" w:sz="0" w:space="0" w:color="auto"/>
        <w:right w:val="none" w:sz="0" w:space="0" w:color="auto"/>
      </w:divBdr>
    </w:div>
    <w:div w:id="2081752937">
      <w:bodyDiv w:val="1"/>
      <w:marLeft w:val="0"/>
      <w:marRight w:val="0"/>
      <w:marTop w:val="0"/>
      <w:marBottom w:val="0"/>
      <w:divBdr>
        <w:top w:val="none" w:sz="0" w:space="0" w:color="auto"/>
        <w:left w:val="none" w:sz="0" w:space="0" w:color="auto"/>
        <w:bottom w:val="none" w:sz="0" w:space="0" w:color="auto"/>
        <w:right w:val="none" w:sz="0" w:space="0" w:color="auto"/>
      </w:divBdr>
    </w:div>
    <w:div w:id="2094888414">
      <w:bodyDiv w:val="1"/>
      <w:marLeft w:val="0"/>
      <w:marRight w:val="0"/>
      <w:marTop w:val="0"/>
      <w:marBottom w:val="0"/>
      <w:divBdr>
        <w:top w:val="none" w:sz="0" w:space="0" w:color="auto"/>
        <w:left w:val="none" w:sz="0" w:space="0" w:color="auto"/>
        <w:bottom w:val="none" w:sz="0" w:space="0" w:color="auto"/>
        <w:right w:val="none" w:sz="0" w:space="0" w:color="auto"/>
      </w:divBdr>
    </w:div>
    <w:div w:id="2102489155">
      <w:bodyDiv w:val="1"/>
      <w:marLeft w:val="0"/>
      <w:marRight w:val="0"/>
      <w:marTop w:val="0"/>
      <w:marBottom w:val="0"/>
      <w:divBdr>
        <w:top w:val="none" w:sz="0" w:space="0" w:color="auto"/>
        <w:left w:val="none" w:sz="0" w:space="0" w:color="auto"/>
        <w:bottom w:val="none" w:sz="0" w:space="0" w:color="auto"/>
        <w:right w:val="none" w:sz="0" w:space="0" w:color="auto"/>
      </w:divBdr>
    </w:div>
    <w:div w:id="2106876069">
      <w:bodyDiv w:val="1"/>
      <w:marLeft w:val="0"/>
      <w:marRight w:val="0"/>
      <w:marTop w:val="0"/>
      <w:marBottom w:val="0"/>
      <w:divBdr>
        <w:top w:val="none" w:sz="0" w:space="0" w:color="auto"/>
        <w:left w:val="none" w:sz="0" w:space="0" w:color="auto"/>
        <w:bottom w:val="none" w:sz="0" w:space="0" w:color="auto"/>
        <w:right w:val="none" w:sz="0" w:space="0" w:color="auto"/>
      </w:divBdr>
    </w:div>
    <w:div w:id="2130976639">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12a9a?dob=44743.000000&amp;dol=44782.707465" TargetMode="External"/><Relationship Id="rId18" Type="http://schemas.openxmlformats.org/officeDocument/2006/relationships/hyperlink" Target="normacs://normacs.ru/11PU9?dob=44197.000023&amp;dol=44231.680382&amp;norepldlg&amp;opentype=0" TargetMode="External"/><Relationship Id="rId3" Type="http://schemas.openxmlformats.org/officeDocument/2006/relationships/styles" Target="styles.xml"/><Relationship Id="rId21" Type="http://schemas.openxmlformats.org/officeDocument/2006/relationships/hyperlink" Target="normacs://normacs.ru/jfu?dob=44743.000000&amp;dol=44782.708333"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normacs://normacs.ru/11PV9?dob=44197.000023&amp;dol=44231.680637&amp;norepldlg&amp;opentype=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normacs://normacs.ru/7ao?dob=44440.000058&amp;dol=44480.655995" TargetMode="External"/><Relationship Id="rId20" Type="http://schemas.openxmlformats.org/officeDocument/2006/relationships/hyperlink" Target="normacs://normacs.ru/3gk?dob=44743.000000&amp;dol=44782.7082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normacs://normacs.ru/9b5?dob=44440.000058&amp;dol=44480.655984"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7ao?dob=44440.000058&amp;dol=44480.65597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F0B1-3731-491D-81DD-011BB9AD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7490</Words>
  <Characters>42695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4</cp:revision>
  <cp:lastPrinted>2022-08-09T07:12:00Z</cp:lastPrinted>
  <dcterms:created xsi:type="dcterms:W3CDTF">2022-08-12T07:46:00Z</dcterms:created>
  <dcterms:modified xsi:type="dcterms:W3CDTF">2022-09-07T08:58:00Z</dcterms:modified>
</cp:coreProperties>
</file>